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37188" w14:textId="4ACB4469" w:rsidR="003C021C" w:rsidRDefault="00582F32" w:rsidP="003C021C">
      <w:pPr>
        <w:spacing w:after="0"/>
        <w:rPr>
          <w:rFonts w:ascii="Aptos" w:eastAsia="Aptos" w:hAnsi="Aptos" w:cs="Aptos"/>
          <w:lang w:val="nb-NO"/>
        </w:rPr>
      </w:pPr>
      <w:r>
        <w:rPr>
          <w:noProof/>
        </w:rPr>
        <w:drawing>
          <wp:anchor distT="0" distB="0" distL="114300" distR="114300" simplePos="0" relativeHeight="251659264" behindDoc="0" locked="0" layoutInCell="1" allowOverlap="1" wp14:anchorId="5CEC1819" wp14:editId="51B979D3">
            <wp:simplePos x="0" y="0"/>
            <wp:positionH relativeFrom="margin">
              <wp:posOffset>1704975</wp:posOffset>
            </wp:positionH>
            <wp:positionV relativeFrom="paragraph">
              <wp:posOffset>-709270</wp:posOffset>
            </wp:positionV>
            <wp:extent cx="1295400" cy="707512"/>
            <wp:effectExtent l="0" t="0" r="0" b="0"/>
            <wp:wrapNone/>
            <wp:docPr id="404954055" name="Bilde 1" descr="Et bilde som inneholder tekst, Fon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54055" name="Bilde 1" descr="Et bilde som inneholder tekst, Font, Grafikk, skjermbilde&#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707512"/>
                    </a:xfrm>
                    <a:prstGeom prst="rect">
                      <a:avLst/>
                    </a:prstGeom>
                  </pic:spPr>
                </pic:pic>
              </a:graphicData>
            </a:graphic>
            <wp14:sizeRelH relativeFrom="margin">
              <wp14:pctWidth>0</wp14:pctWidth>
            </wp14:sizeRelH>
            <wp14:sizeRelV relativeFrom="margin">
              <wp14:pctHeight>0</wp14:pctHeight>
            </wp14:sizeRelV>
          </wp:anchor>
        </w:drawing>
      </w:r>
    </w:p>
    <w:p w14:paraId="63217DD9" w14:textId="77777777" w:rsidR="00582F32" w:rsidRDefault="003C021C" w:rsidP="003C021C">
      <w:pPr>
        <w:spacing w:after="240"/>
        <w:rPr>
          <w:rFonts w:ascii="Aptos" w:eastAsia="Aptos" w:hAnsi="Aptos" w:cs="Aptos"/>
          <w:b/>
          <w:bCs/>
          <w:sz w:val="28"/>
          <w:szCs w:val="28"/>
          <w:lang w:val="nb-NO"/>
        </w:rPr>
      </w:pPr>
      <w:r w:rsidRPr="617F4CF6">
        <w:rPr>
          <w:rFonts w:ascii="Aptos" w:eastAsia="Aptos" w:hAnsi="Aptos" w:cs="Aptos"/>
          <w:b/>
          <w:bCs/>
          <w:sz w:val="28"/>
          <w:szCs w:val="28"/>
          <w:lang w:val="nb-NO"/>
        </w:rPr>
        <w:t xml:space="preserve">Resolusjon </w:t>
      </w:r>
      <w:r>
        <w:rPr>
          <w:rFonts w:ascii="Aptos" w:eastAsia="Aptos" w:hAnsi="Aptos" w:cs="Aptos"/>
          <w:b/>
          <w:bCs/>
          <w:sz w:val="28"/>
          <w:szCs w:val="28"/>
          <w:lang w:val="nb-NO"/>
        </w:rPr>
        <w:t>k</w:t>
      </w:r>
      <w:r w:rsidRPr="617F4CF6">
        <w:rPr>
          <w:rFonts w:ascii="Aptos" w:eastAsia="Aptos" w:hAnsi="Aptos" w:cs="Aptos"/>
          <w:b/>
          <w:bCs/>
          <w:sz w:val="28"/>
          <w:szCs w:val="28"/>
          <w:lang w:val="nb-NO"/>
        </w:rPr>
        <w:t xml:space="preserve">unstig </w:t>
      </w:r>
      <w:r>
        <w:rPr>
          <w:rFonts w:ascii="Aptos" w:eastAsia="Aptos" w:hAnsi="Aptos" w:cs="Aptos"/>
          <w:b/>
          <w:bCs/>
          <w:sz w:val="28"/>
          <w:szCs w:val="28"/>
          <w:lang w:val="nb-NO"/>
        </w:rPr>
        <w:t>i</w:t>
      </w:r>
      <w:r w:rsidRPr="617F4CF6">
        <w:rPr>
          <w:rFonts w:ascii="Aptos" w:eastAsia="Aptos" w:hAnsi="Aptos" w:cs="Aptos"/>
          <w:b/>
          <w:bCs/>
          <w:sz w:val="28"/>
          <w:szCs w:val="28"/>
          <w:lang w:val="nb-NO"/>
        </w:rPr>
        <w:t xml:space="preserve">ntelligens </w:t>
      </w:r>
    </w:p>
    <w:p w14:paraId="5CE94A88" w14:textId="11F445AB" w:rsidR="003C021C" w:rsidRPr="00582F32" w:rsidRDefault="003C021C" w:rsidP="003C021C">
      <w:pPr>
        <w:spacing w:after="240"/>
        <w:rPr>
          <w:rFonts w:ascii="Aptos" w:eastAsia="Aptos" w:hAnsi="Aptos" w:cs="Aptos"/>
          <w:b/>
          <w:bCs/>
          <w:sz w:val="28"/>
          <w:szCs w:val="28"/>
          <w:lang w:val="nb-NO"/>
        </w:rPr>
      </w:pPr>
      <w:r w:rsidRPr="0D767CE6">
        <w:rPr>
          <w:rFonts w:ascii="Aptos" w:eastAsia="Aptos" w:hAnsi="Aptos" w:cs="Aptos"/>
          <w:lang w:val="nb-NO"/>
        </w:rPr>
        <w:t xml:space="preserve">Ettersom KI tar en større rolle på universitetet enn tidligere, ser STA det nødvendig å iverksette ny og mer omfattende politikk på dette området. Det vil i større grad ivareta studentenes rettigheter og behov. </w:t>
      </w:r>
    </w:p>
    <w:p w14:paraId="7CDD203D" w14:textId="77777777" w:rsidR="003C021C" w:rsidRDefault="003C021C" w:rsidP="003C021C">
      <w:pPr>
        <w:spacing w:after="240"/>
        <w:rPr>
          <w:rFonts w:ascii="Aptos" w:eastAsia="Aptos" w:hAnsi="Aptos" w:cs="Aptos"/>
          <w:lang w:val="nb-NO"/>
        </w:rPr>
      </w:pPr>
      <w:r w:rsidRPr="562E3855">
        <w:rPr>
          <w:rFonts w:ascii="Aptos" w:eastAsia="Aptos" w:hAnsi="Aptos" w:cs="Aptos"/>
          <w:lang w:val="nb-NO"/>
        </w:rPr>
        <w:t xml:space="preserve">Ved bruk av KI er det flere faktorer en må ta i betraktning, som at begrunnelsen er merket med et KI-stempel. Det er nødvendig for studentene å være klar over at begrunnelsen en har fått er skrevet av KI, og ikke et menneske. Selv om universitetet bekrefter at </w:t>
      </w:r>
      <w:r>
        <w:rPr>
          <w:rFonts w:ascii="Aptos" w:eastAsia="Aptos" w:hAnsi="Aptos" w:cs="Aptos"/>
          <w:lang w:val="nb-NO"/>
        </w:rPr>
        <w:t>k</w:t>
      </w:r>
      <w:r w:rsidRPr="562E3855">
        <w:rPr>
          <w:rFonts w:ascii="Aptos" w:eastAsia="Aptos" w:hAnsi="Aptos" w:cs="Aptos"/>
          <w:lang w:val="nb-NO"/>
        </w:rPr>
        <w:t xml:space="preserve">unstig </w:t>
      </w:r>
      <w:r>
        <w:rPr>
          <w:rFonts w:ascii="Aptos" w:eastAsia="Aptos" w:hAnsi="Aptos" w:cs="Aptos"/>
          <w:lang w:val="nb-NO"/>
        </w:rPr>
        <w:t>i</w:t>
      </w:r>
      <w:r w:rsidRPr="562E3855">
        <w:rPr>
          <w:rFonts w:ascii="Aptos" w:eastAsia="Aptos" w:hAnsi="Aptos" w:cs="Aptos"/>
          <w:lang w:val="nb-NO"/>
        </w:rPr>
        <w:t>ntelligens ikke skal gi karakter på oppgaver, blir likevel en del av det menneskelige aspektet fjernet og erstattet. Dermed medfølger viktigheten av at begrunnelser merkes slik at en bedre kan kvalitetssikre disse oppgavene.</w:t>
      </w:r>
    </w:p>
    <w:p w14:paraId="4A2AC663" w14:textId="77777777" w:rsidR="003C021C" w:rsidRDefault="003C021C" w:rsidP="003C021C">
      <w:pPr>
        <w:spacing w:after="240"/>
        <w:rPr>
          <w:rFonts w:ascii="Aptos" w:eastAsia="Aptos" w:hAnsi="Aptos" w:cs="Aptos"/>
          <w:lang w:val="nb-NO"/>
        </w:rPr>
      </w:pPr>
      <w:r w:rsidRPr="5729B9B9">
        <w:rPr>
          <w:rFonts w:ascii="Aptos" w:eastAsia="Aptos" w:hAnsi="Aptos" w:cs="Aptos"/>
          <w:lang w:val="nb-NO"/>
        </w:rPr>
        <w:t>Videre ser STA det nødvendig at studenten har mulighet til å klage på KI</w:t>
      </w:r>
      <w:r>
        <w:rPr>
          <w:rFonts w:ascii="Aptos" w:eastAsia="Aptos" w:hAnsi="Aptos" w:cs="Aptos"/>
          <w:lang w:val="nb-NO"/>
        </w:rPr>
        <w:t>-</w:t>
      </w:r>
      <w:r w:rsidRPr="5729B9B9">
        <w:rPr>
          <w:rFonts w:ascii="Aptos" w:eastAsia="Aptos" w:hAnsi="Aptos" w:cs="Aptos"/>
          <w:lang w:val="nb-NO"/>
        </w:rPr>
        <w:t xml:space="preserve"> begrunnelsen dersom den ikke oppleves tilfredsstillende. Samt at etter hver periode med pilotprosjektet, skal det bli evaluert av både ansatte og studenter som eksponeres for bruken. Som UiA uttrykker selv så skal KI være en støttefunksjon og hjelp for sensor for å effektivisere, og ikke være en byrde.</w:t>
      </w:r>
    </w:p>
    <w:p w14:paraId="6609921D" w14:textId="77777777" w:rsidR="003C021C" w:rsidRDefault="003C021C" w:rsidP="003C021C">
      <w:pPr>
        <w:spacing w:after="240"/>
        <w:rPr>
          <w:rFonts w:ascii="Aptos" w:eastAsia="Aptos" w:hAnsi="Aptos" w:cs="Aptos"/>
          <w:lang w:val="nb-NO"/>
        </w:rPr>
      </w:pPr>
      <w:r w:rsidRPr="72185296">
        <w:rPr>
          <w:rFonts w:ascii="Aptos" w:eastAsia="Aptos" w:hAnsi="Aptos" w:cs="Aptos"/>
          <w:lang w:val="nb-NO"/>
        </w:rPr>
        <w:t xml:space="preserve">I tillegg ser STA det særlig viktig at UiA har et større </w:t>
      </w:r>
      <w:bookmarkStart w:id="0" w:name="_Int_rx9G23mU"/>
      <w:r w:rsidRPr="72185296">
        <w:rPr>
          <w:rFonts w:ascii="Aptos" w:eastAsia="Aptos" w:hAnsi="Aptos" w:cs="Aptos"/>
          <w:lang w:val="nb-NO"/>
        </w:rPr>
        <w:t>fokus</w:t>
      </w:r>
      <w:bookmarkEnd w:id="0"/>
      <w:r w:rsidRPr="72185296">
        <w:rPr>
          <w:rFonts w:ascii="Aptos" w:eastAsia="Aptos" w:hAnsi="Aptos" w:cs="Aptos"/>
          <w:lang w:val="nb-NO"/>
        </w:rPr>
        <w:t xml:space="preserve"> på at alle studenter og ansatte på et generelt nivå får tilstrekkelig opplæring i KI og hvordan en refererer til det, samt kritisk refleksjon rundt det. Dette vil forebygge mot felling av oppgaver grunnet feilinformasjon og manglende eller feil kildehenvisning.</w:t>
      </w:r>
    </w:p>
    <w:p w14:paraId="1CAC02AD" w14:textId="77777777" w:rsidR="003C021C" w:rsidRDefault="003C021C" w:rsidP="003C021C">
      <w:pPr>
        <w:spacing w:after="240"/>
        <w:rPr>
          <w:rFonts w:ascii="Aptos" w:eastAsia="Aptos" w:hAnsi="Aptos" w:cs="Aptos"/>
          <w:b/>
          <w:bCs/>
          <w:sz w:val="28"/>
          <w:szCs w:val="28"/>
          <w:lang w:val="nb-NO"/>
        </w:rPr>
      </w:pPr>
      <w:r w:rsidRPr="0B142647">
        <w:rPr>
          <w:rFonts w:ascii="Aptos" w:eastAsia="Aptos" w:hAnsi="Aptos" w:cs="Aptos"/>
          <w:b/>
          <w:bCs/>
          <w:sz w:val="28"/>
          <w:szCs w:val="28"/>
          <w:lang w:val="nb-NO"/>
        </w:rPr>
        <w:t>Studentorganisasjonen i Agder krever at:</w:t>
      </w:r>
    </w:p>
    <w:p w14:paraId="0DEF60FF" w14:textId="2127F301" w:rsidR="003C021C" w:rsidRDefault="003C021C" w:rsidP="003C021C">
      <w:pPr>
        <w:pStyle w:val="Listeavsnitt"/>
        <w:numPr>
          <w:ilvl w:val="0"/>
          <w:numId w:val="1"/>
        </w:numPr>
        <w:spacing w:after="240"/>
        <w:rPr>
          <w:rFonts w:ascii="Aptos" w:eastAsia="Aptos" w:hAnsi="Aptos" w:cs="Aptos"/>
          <w:lang w:val="nb-NO"/>
        </w:rPr>
      </w:pPr>
      <w:r>
        <w:rPr>
          <w:rFonts w:ascii="Aptos" w:eastAsia="Aptos" w:hAnsi="Aptos" w:cs="Aptos"/>
          <w:lang w:val="nb-NO"/>
        </w:rPr>
        <w:t xml:space="preserve">UiA sikrer at alle studenter og ansatte får en grunnleggende opplæring i hva KI er, hvordan ulike KI-verktøy kan tas i bruk på en etisk forsvarlig måte, og hvordan korrekt henvise til KI-kilder </w:t>
      </w:r>
    </w:p>
    <w:p w14:paraId="3368C851" w14:textId="77777777" w:rsidR="003C021C" w:rsidRDefault="003C021C" w:rsidP="003C021C">
      <w:pPr>
        <w:pStyle w:val="Listeavsnitt"/>
        <w:numPr>
          <w:ilvl w:val="0"/>
          <w:numId w:val="1"/>
        </w:numPr>
        <w:spacing w:after="240"/>
        <w:rPr>
          <w:rFonts w:ascii="Aptos" w:eastAsia="Aptos" w:hAnsi="Aptos" w:cs="Aptos"/>
          <w:lang w:val="nb-NO"/>
        </w:rPr>
      </w:pPr>
      <w:r>
        <w:rPr>
          <w:rFonts w:ascii="Aptos" w:eastAsia="Aptos" w:hAnsi="Aptos" w:cs="Aptos"/>
          <w:lang w:val="nb-NO"/>
        </w:rPr>
        <w:t>D</w:t>
      </w:r>
      <w:r w:rsidRPr="0B142647">
        <w:rPr>
          <w:rFonts w:ascii="Aptos" w:eastAsia="Aptos" w:hAnsi="Aptos" w:cs="Aptos"/>
          <w:lang w:val="nb-NO"/>
        </w:rPr>
        <w:t>et tydelig informeres til studenter når begrunnelser blir behandlet av KI</w:t>
      </w:r>
    </w:p>
    <w:p w14:paraId="55D98F4F" w14:textId="77777777" w:rsidR="003C021C" w:rsidRPr="00965D2E" w:rsidRDefault="003C021C" w:rsidP="003C021C">
      <w:pPr>
        <w:pStyle w:val="Listeavsnitt"/>
        <w:numPr>
          <w:ilvl w:val="0"/>
          <w:numId w:val="1"/>
        </w:numPr>
        <w:spacing w:after="240"/>
        <w:rPr>
          <w:rFonts w:ascii="Aptos" w:eastAsia="Aptos" w:hAnsi="Aptos" w:cs="Aptos"/>
          <w:lang w:val="nb-NO"/>
        </w:rPr>
      </w:pPr>
      <w:r>
        <w:rPr>
          <w:rFonts w:ascii="Aptos" w:eastAsia="Aptos" w:hAnsi="Aptos" w:cs="Aptos"/>
          <w:lang w:val="nb-NO"/>
        </w:rPr>
        <w:t>A</w:t>
      </w:r>
      <w:r w:rsidRPr="00965D2E">
        <w:rPr>
          <w:rFonts w:ascii="Aptos" w:eastAsia="Aptos" w:hAnsi="Aptos" w:cs="Aptos"/>
          <w:lang w:val="nb-NO"/>
        </w:rPr>
        <w:t>lle begrunnelser som blir skrevet av KI blir kvalitetssikret før utsendels</w:t>
      </w:r>
      <w:r>
        <w:rPr>
          <w:rFonts w:ascii="Aptos" w:eastAsia="Aptos" w:hAnsi="Aptos" w:cs="Aptos"/>
          <w:lang w:val="nb-NO"/>
        </w:rPr>
        <w:t>e</w:t>
      </w:r>
    </w:p>
    <w:p w14:paraId="165BB945" w14:textId="77777777" w:rsidR="003C021C" w:rsidRPr="00972A03" w:rsidRDefault="003C021C" w:rsidP="003C021C">
      <w:pPr>
        <w:pStyle w:val="Listeavsnitt"/>
        <w:numPr>
          <w:ilvl w:val="0"/>
          <w:numId w:val="1"/>
        </w:numPr>
        <w:spacing w:after="240"/>
        <w:rPr>
          <w:rFonts w:ascii="Aptos" w:eastAsia="Aptos" w:hAnsi="Aptos" w:cs="Aptos"/>
          <w:lang w:val="nb-NO"/>
        </w:rPr>
      </w:pPr>
      <w:r>
        <w:rPr>
          <w:rFonts w:ascii="Aptos" w:eastAsia="Aptos" w:hAnsi="Aptos" w:cs="Aptos"/>
          <w:lang w:val="nb-NO"/>
        </w:rPr>
        <w:t xml:space="preserve">Dersom </w:t>
      </w:r>
      <w:r w:rsidRPr="00972A03">
        <w:rPr>
          <w:rFonts w:ascii="Aptos" w:eastAsia="Aptos" w:hAnsi="Aptos" w:cs="Aptos"/>
          <w:lang w:val="nb-NO"/>
        </w:rPr>
        <w:t>KI-begrunnelsen ikke oppleves tilfredsstillende av studenten, skal ny begrunnelse utarbeides av sensor</w:t>
      </w:r>
    </w:p>
    <w:p w14:paraId="57DF514D" w14:textId="77777777" w:rsidR="003C021C" w:rsidRPr="00972A03" w:rsidRDefault="003C021C" w:rsidP="003C021C">
      <w:pPr>
        <w:pStyle w:val="Listeavsnitt"/>
        <w:numPr>
          <w:ilvl w:val="0"/>
          <w:numId w:val="1"/>
        </w:numPr>
        <w:spacing w:after="240"/>
        <w:rPr>
          <w:rFonts w:ascii="Aptos" w:eastAsia="Aptos" w:hAnsi="Aptos" w:cs="Aptos"/>
          <w:lang w:val="nb-NO"/>
        </w:rPr>
      </w:pPr>
      <w:r>
        <w:rPr>
          <w:rFonts w:ascii="Aptos" w:eastAsia="Aptos" w:hAnsi="Aptos" w:cs="Aptos"/>
          <w:lang w:val="nb-NO"/>
        </w:rPr>
        <w:lastRenderedPageBreak/>
        <w:t>P</w:t>
      </w:r>
      <w:r w:rsidRPr="00972A03">
        <w:rPr>
          <w:rFonts w:ascii="Aptos" w:eastAsia="Aptos" w:hAnsi="Aptos" w:cs="Aptos"/>
          <w:lang w:val="nb-NO"/>
        </w:rPr>
        <w:t>ilotprosjektet evalueres etter hver eksamensperiode i prosjektet, av både ansatte og studenter som er eksponert for denne praksisen</w:t>
      </w:r>
    </w:p>
    <w:p w14:paraId="2D3ECA85" w14:textId="77777777" w:rsidR="003C021C" w:rsidRPr="00972A03" w:rsidRDefault="003C021C" w:rsidP="003C021C">
      <w:pPr>
        <w:pStyle w:val="Listeavsnitt"/>
        <w:spacing w:after="240"/>
        <w:rPr>
          <w:rFonts w:ascii="Aptos" w:eastAsia="Aptos" w:hAnsi="Aptos" w:cs="Aptos"/>
          <w:lang w:val="nb-NO"/>
        </w:rPr>
      </w:pPr>
      <w:r w:rsidRPr="00972A03">
        <w:rPr>
          <w:rFonts w:ascii="Aptos" w:eastAsia="Aptos" w:hAnsi="Aptos" w:cs="Aptos"/>
          <w:lang w:val="nb-NO"/>
        </w:rPr>
        <w:t xml:space="preserve"> </w:t>
      </w:r>
    </w:p>
    <w:p w14:paraId="55F1D618" w14:textId="75E03695" w:rsidR="00C230E5" w:rsidRPr="003C021C" w:rsidRDefault="003C021C">
      <w:pPr>
        <w:rPr>
          <w:i/>
          <w:iCs/>
        </w:rPr>
      </w:pPr>
      <w:proofErr w:type="spellStart"/>
      <w:r>
        <w:rPr>
          <w:i/>
          <w:iCs/>
        </w:rPr>
        <w:t>Vedtatt</w:t>
      </w:r>
      <w:proofErr w:type="spellEnd"/>
      <w:r>
        <w:rPr>
          <w:i/>
          <w:iCs/>
        </w:rPr>
        <w:t xml:space="preserve"> av Studentparlamentet 22.01.25</w:t>
      </w:r>
    </w:p>
    <w:sectPr w:rsidR="00C230E5" w:rsidRPr="003C021C" w:rsidSect="003C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86EC4"/>
    <w:multiLevelType w:val="hybridMultilevel"/>
    <w:tmpl w:val="ACFA60FA"/>
    <w:lvl w:ilvl="0" w:tplc="C8F26E70">
      <w:start w:val="1"/>
      <w:numFmt w:val="bullet"/>
      <w:lvlText w:val=""/>
      <w:lvlJc w:val="left"/>
      <w:pPr>
        <w:ind w:left="720" w:hanging="360"/>
      </w:pPr>
      <w:rPr>
        <w:rFonts w:ascii="Symbol" w:hAnsi="Symbol" w:hint="default"/>
      </w:rPr>
    </w:lvl>
    <w:lvl w:ilvl="1" w:tplc="170EDC7E">
      <w:start w:val="1"/>
      <w:numFmt w:val="bullet"/>
      <w:lvlText w:val="o"/>
      <w:lvlJc w:val="left"/>
      <w:pPr>
        <w:ind w:left="1440" w:hanging="360"/>
      </w:pPr>
      <w:rPr>
        <w:rFonts w:ascii="Courier New" w:hAnsi="Courier New" w:hint="default"/>
      </w:rPr>
    </w:lvl>
    <w:lvl w:ilvl="2" w:tplc="6E90FC2A">
      <w:start w:val="1"/>
      <w:numFmt w:val="bullet"/>
      <w:lvlText w:val=""/>
      <w:lvlJc w:val="left"/>
      <w:pPr>
        <w:ind w:left="2160" w:hanging="360"/>
      </w:pPr>
      <w:rPr>
        <w:rFonts w:ascii="Wingdings" w:hAnsi="Wingdings" w:hint="default"/>
      </w:rPr>
    </w:lvl>
    <w:lvl w:ilvl="3" w:tplc="A314AC3E">
      <w:start w:val="1"/>
      <w:numFmt w:val="bullet"/>
      <w:lvlText w:val=""/>
      <w:lvlJc w:val="left"/>
      <w:pPr>
        <w:ind w:left="2880" w:hanging="360"/>
      </w:pPr>
      <w:rPr>
        <w:rFonts w:ascii="Symbol" w:hAnsi="Symbol" w:hint="default"/>
      </w:rPr>
    </w:lvl>
    <w:lvl w:ilvl="4" w:tplc="3C1696C8">
      <w:start w:val="1"/>
      <w:numFmt w:val="bullet"/>
      <w:lvlText w:val="o"/>
      <w:lvlJc w:val="left"/>
      <w:pPr>
        <w:ind w:left="3600" w:hanging="360"/>
      </w:pPr>
      <w:rPr>
        <w:rFonts w:ascii="Courier New" w:hAnsi="Courier New" w:hint="default"/>
      </w:rPr>
    </w:lvl>
    <w:lvl w:ilvl="5" w:tplc="ED661E46">
      <w:start w:val="1"/>
      <w:numFmt w:val="bullet"/>
      <w:lvlText w:val=""/>
      <w:lvlJc w:val="left"/>
      <w:pPr>
        <w:ind w:left="4320" w:hanging="360"/>
      </w:pPr>
      <w:rPr>
        <w:rFonts w:ascii="Wingdings" w:hAnsi="Wingdings" w:hint="default"/>
      </w:rPr>
    </w:lvl>
    <w:lvl w:ilvl="6" w:tplc="C672A812">
      <w:start w:val="1"/>
      <w:numFmt w:val="bullet"/>
      <w:lvlText w:val=""/>
      <w:lvlJc w:val="left"/>
      <w:pPr>
        <w:ind w:left="5040" w:hanging="360"/>
      </w:pPr>
      <w:rPr>
        <w:rFonts w:ascii="Symbol" w:hAnsi="Symbol" w:hint="default"/>
      </w:rPr>
    </w:lvl>
    <w:lvl w:ilvl="7" w:tplc="340E65F0">
      <w:start w:val="1"/>
      <w:numFmt w:val="bullet"/>
      <w:lvlText w:val="o"/>
      <w:lvlJc w:val="left"/>
      <w:pPr>
        <w:ind w:left="5760" w:hanging="360"/>
      </w:pPr>
      <w:rPr>
        <w:rFonts w:ascii="Courier New" w:hAnsi="Courier New" w:hint="default"/>
      </w:rPr>
    </w:lvl>
    <w:lvl w:ilvl="8" w:tplc="3342C844">
      <w:start w:val="1"/>
      <w:numFmt w:val="bullet"/>
      <w:lvlText w:val=""/>
      <w:lvlJc w:val="left"/>
      <w:pPr>
        <w:ind w:left="6480" w:hanging="360"/>
      </w:pPr>
      <w:rPr>
        <w:rFonts w:ascii="Wingdings" w:hAnsi="Wingdings" w:hint="default"/>
      </w:rPr>
    </w:lvl>
  </w:abstractNum>
  <w:num w:numId="1" w16cid:durableId="171804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1C"/>
    <w:rsid w:val="00007C80"/>
    <w:rsid w:val="00081DA8"/>
    <w:rsid w:val="000D763B"/>
    <w:rsid w:val="0011631D"/>
    <w:rsid w:val="001337C7"/>
    <w:rsid w:val="001350FB"/>
    <w:rsid w:val="00197647"/>
    <w:rsid w:val="001B02B0"/>
    <w:rsid w:val="001D0F00"/>
    <w:rsid w:val="001F048C"/>
    <w:rsid w:val="00220F18"/>
    <w:rsid w:val="002639D9"/>
    <w:rsid w:val="002715D4"/>
    <w:rsid w:val="00294F2D"/>
    <w:rsid w:val="00295377"/>
    <w:rsid w:val="002B1901"/>
    <w:rsid w:val="002B3963"/>
    <w:rsid w:val="002D2923"/>
    <w:rsid w:val="002D3251"/>
    <w:rsid w:val="00305CD4"/>
    <w:rsid w:val="003957D2"/>
    <w:rsid w:val="003A4090"/>
    <w:rsid w:val="003B4319"/>
    <w:rsid w:val="003C021C"/>
    <w:rsid w:val="003D620C"/>
    <w:rsid w:val="00434AC9"/>
    <w:rsid w:val="004756BC"/>
    <w:rsid w:val="00487809"/>
    <w:rsid w:val="00490C4F"/>
    <w:rsid w:val="004D6F13"/>
    <w:rsid w:val="005717E8"/>
    <w:rsid w:val="0057180F"/>
    <w:rsid w:val="00582F32"/>
    <w:rsid w:val="005B3E24"/>
    <w:rsid w:val="006244EE"/>
    <w:rsid w:val="00646A3F"/>
    <w:rsid w:val="00684390"/>
    <w:rsid w:val="007134FD"/>
    <w:rsid w:val="007C7583"/>
    <w:rsid w:val="00827562"/>
    <w:rsid w:val="00836406"/>
    <w:rsid w:val="0084201B"/>
    <w:rsid w:val="0086282B"/>
    <w:rsid w:val="008C14AA"/>
    <w:rsid w:val="00912B6B"/>
    <w:rsid w:val="00937653"/>
    <w:rsid w:val="0095083F"/>
    <w:rsid w:val="009E46DB"/>
    <w:rsid w:val="009F7EFB"/>
    <w:rsid w:val="00A011A2"/>
    <w:rsid w:val="00A04550"/>
    <w:rsid w:val="00A63892"/>
    <w:rsid w:val="00A67CCD"/>
    <w:rsid w:val="00AA4947"/>
    <w:rsid w:val="00B02DDE"/>
    <w:rsid w:val="00B07DD9"/>
    <w:rsid w:val="00B50BF1"/>
    <w:rsid w:val="00B53B17"/>
    <w:rsid w:val="00B64A28"/>
    <w:rsid w:val="00BA7DF6"/>
    <w:rsid w:val="00C230E5"/>
    <w:rsid w:val="00C568C7"/>
    <w:rsid w:val="00C86288"/>
    <w:rsid w:val="00C91AA3"/>
    <w:rsid w:val="00C96033"/>
    <w:rsid w:val="00CC2FB5"/>
    <w:rsid w:val="00DB1E86"/>
    <w:rsid w:val="00DC2089"/>
    <w:rsid w:val="00DD5FFD"/>
    <w:rsid w:val="00DE754C"/>
    <w:rsid w:val="00E54258"/>
    <w:rsid w:val="00E576BD"/>
    <w:rsid w:val="00E669CD"/>
    <w:rsid w:val="00EC3C4E"/>
    <w:rsid w:val="00EE0038"/>
    <w:rsid w:val="00F23357"/>
    <w:rsid w:val="00F55769"/>
    <w:rsid w:val="00FB2208"/>
    <w:rsid w:val="00FE24EE"/>
    <w:rsid w:val="00FF05CD"/>
    <w:rsid w:val="00FF1BA9"/>
    <w:rsid w:val="00FF44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9D2A"/>
  <w15:chartTrackingRefBased/>
  <w15:docId w15:val="{7F57BB32-C36B-4E0E-A87A-AF1BFAB5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1C"/>
    <w:pPr>
      <w:spacing w:line="279" w:lineRule="auto"/>
    </w:pPr>
    <w:rPr>
      <w:rFonts w:eastAsiaTheme="minorEastAsia"/>
      <w:kern w:val="0"/>
      <w:sz w:val="24"/>
      <w:szCs w:val="24"/>
      <w:lang w:val="en-US" w:eastAsia="ja-JP"/>
      <w14:ligatures w14:val="none"/>
    </w:rPr>
  </w:style>
  <w:style w:type="paragraph" w:styleId="Overskrift1">
    <w:name w:val="heading 1"/>
    <w:basedOn w:val="Normal"/>
    <w:next w:val="Normal"/>
    <w:link w:val="Overskrift1Tegn"/>
    <w:uiPriority w:val="9"/>
    <w:qFormat/>
    <w:rsid w:val="003C0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0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021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021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021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021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021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021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021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C021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C021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C021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C021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C021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C021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C021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C021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C021C"/>
    <w:rPr>
      <w:rFonts w:eastAsiaTheme="majorEastAsia" w:cstheme="majorBidi"/>
      <w:color w:val="272727" w:themeColor="text1" w:themeTint="D8"/>
    </w:rPr>
  </w:style>
  <w:style w:type="paragraph" w:styleId="Tittel">
    <w:name w:val="Title"/>
    <w:basedOn w:val="Normal"/>
    <w:next w:val="Normal"/>
    <w:link w:val="TittelTegn"/>
    <w:uiPriority w:val="10"/>
    <w:qFormat/>
    <w:rsid w:val="003C0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C021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C021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C021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C021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C021C"/>
    <w:rPr>
      <w:i/>
      <w:iCs/>
      <w:color w:val="404040" w:themeColor="text1" w:themeTint="BF"/>
    </w:rPr>
  </w:style>
  <w:style w:type="paragraph" w:styleId="Listeavsnitt">
    <w:name w:val="List Paragraph"/>
    <w:basedOn w:val="Normal"/>
    <w:uiPriority w:val="34"/>
    <w:qFormat/>
    <w:rsid w:val="003C021C"/>
    <w:pPr>
      <w:ind w:left="720"/>
      <w:contextualSpacing/>
    </w:pPr>
  </w:style>
  <w:style w:type="character" w:styleId="Sterkutheving">
    <w:name w:val="Intense Emphasis"/>
    <w:basedOn w:val="Standardskriftforavsnitt"/>
    <w:uiPriority w:val="21"/>
    <w:qFormat/>
    <w:rsid w:val="003C021C"/>
    <w:rPr>
      <w:i/>
      <w:iCs/>
      <w:color w:val="0F4761" w:themeColor="accent1" w:themeShade="BF"/>
    </w:rPr>
  </w:style>
  <w:style w:type="paragraph" w:styleId="Sterktsitat">
    <w:name w:val="Intense Quote"/>
    <w:basedOn w:val="Normal"/>
    <w:next w:val="Normal"/>
    <w:link w:val="SterktsitatTegn"/>
    <w:uiPriority w:val="30"/>
    <w:qFormat/>
    <w:rsid w:val="003C0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C021C"/>
    <w:rPr>
      <w:i/>
      <w:iCs/>
      <w:color w:val="0F4761" w:themeColor="accent1" w:themeShade="BF"/>
    </w:rPr>
  </w:style>
  <w:style w:type="character" w:styleId="Sterkreferanse">
    <w:name w:val="Intense Reference"/>
    <w:basedOn w:val="Standardskriftforavsnitt"/>
    <w:uiPriority w:val="32"/>
    <w:qFormat/>
    <w:rsid w:val="003C02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ABDBA614DCAC49AE4F28CD3A5BCD78" ma:contentTypeVersion="18" ma:contentTypeDescription="Opprett et nytt dokument." ma:contentTypeScope="" ma:versionID="24d3297fa891396fea46a6e4d9506cc1">
  <xsd:schema xmlns:xsd="http://www.w3.org/2001/XMLSchema" xmlns:xs="http://www.w3.org/2001/XMLSchema" xmlns:p="http://schemas.microsoft.com/office/2006/metadata/properties" xmlns:ns2="e072f107-9c70-42e1-9574-bbada02adb8c" xmlns:ns3="50b26f08-8327-4a36-b31c-4c6c0076af59" targetNamespace="http://schemas.microsoft.com/office/2006/metadata/properties" ma:root="true" ma:fieldsID="0ba9f88385ab6804b41348eaf2fe723e" ns2:_="" ns3:_="">
    <xsd:import namespace="e072f107-9c70-42e1-9574-bbada02adb8c"/>
    <xsd:import namespace="50b26f08-8327-4a36-b31c-4c6c0076a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f107-9c70-42e1-9574-bbada02ad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6f08-8327-4a36-b31c-4c6c0076af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9fd35d-866c-4ee1-adc0-ed570f281438}" ma:internalName="TaxCatchAll" ma:showField="CatchAllData" ma:web="50b26f08-8327-4a36-b31c-4c6c0076af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26f08-8327-4a36-b31c-4c6c0076af59" xsi:nil="true"/>
    <lcf76f155ced4ddcb4097134ff3c332f xmlns="e072f107-9c70-42e1-9574-bbada02adb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CFA9B-619A-4E74-9647-BA9E1A7E902D}"/>
</file>

<file path=customXml/itemProps2.xml><?xml version="1.0" encoding="utf-8"?>
<ds:datastoreItem xmlns:ds="http://schemas.openxmlformats.org/officeDocument/2006/customXml" ds:itemID="{A8B845D9-AE66-4CB9-AB92-7E1189FB5457}"/>
</file>

<file path=customXml/itemProps3.xml><?xml version="1.0" encoding="utf-8"?>
<ds:datastoreItem xmlns:ds="http://schemas.openxmlformats.org/officeDocument/2006/customXml" ds:itemID="{A16848C2-968C-41CB-9475-72E203FBE2C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1781</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Bredal</dc:creator>
  <cp:keywords/>
  <dc:description/>
  <cp:lastModifiedBy>Irene Bredal</cp:lastModifiedBy>
  <cp:revision>3</cp:revision>
  <dcterms:created xsi:type="dcterms:W3CDTF">2025-01-24T08:04:00Z</dcterms:created>
  <dcterms:modified xsi:type="dcterms:W3CDTF">2025-01-24T08:07:00Z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0x01010053ABDBA614DCAC49AE4F28CD3A5BCD78</vt:lpwstr>
  </property>
</Properties>
</file>