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EC06A" w14:textId="77777777" w:rsidR="00454538" w:rsidRPr="0044379C" w:rsidRDefault="00454538">
      <w:pPr>
        <w:rPr>
          <w:rFonts w:ascii="Calibri" w:hAnsi="Calibri" w:cs="Times New Roman"/>
          <w:b/>
          <w:color w:val="000000" w:themeColor="text1"/>
          <w:sz w:val="36"/>
        </w:rPr>
      </w:pPr>
    </w:p>
    <w:p w14:paraId="7D13E7C1" w14:textId="4E7ADBC6" w:rsidR="00EA0B06" w:rsidRPr="00EC40C4" w:rsidRDefault="00717F92">
      <w:pPr>
        <w:rPr>
          <w:rFonts w:ascii="Calibri Light" w:hAnsi="Calibri Light" w:cs="Times New Roman"/>
          <w:color w:val="000000" w:themeColor="text1"/>
          <w:sz w:val="56"/>
          <w:szCs w:val="56"/>
        </w:rPr>
      </w:pPr>
      <w:r>
        <w:rPr>
          <w:rFonts w:ascii="Calibri Light" w:hAnsi="Calibri Light" w:cs="Times New Roman"/>
          <w:color w:val="000000" w:themeColor="text1"/>
          <w:sz w:val="56"/>
          <w:szCs w:val="56"/>
        </w:rPr>
        <w:t xml:space="preserve">Politisk dokument for </w:t>
      </w:r>
      <w:r w:rsidR="00DA10BF" w:rsidRPr="00EC40C4">
        <w:rPr>
          <w:rFonts w:ascii="Calibri Light" w:hAnsi="Calibri Light" w:cs="Times New Roman"/>
          <w:color w:val="000000" w:themeColor="text1"/>
          <w:sz w:val="56"/>
          <w:szCs w:val="56"/>
        </w:rPr>
        <w:t xml:space="preserve">utdanningskvalitet </w:t>
      </w:r>
      <w:r>
        <w:rPr>
          <w:rFonts w:ascii="Calibri Light" w:hAnsi="Calibri Light" w:cs="Times New Roman"/>
          <w:color w:val="000000" w:themeColor="text1"/>
          <w:sz w:val="56"/>
          <w:szCs w:val="56"/>
        </w:rPr>
        <w:t xml:space="preserve"> </w:t>
      </w:r>
    </w:p>
    <w:p w14:paraId="7FAED836" w14:textId="5DB5DCEE" w:rsidR="00913360" w:rsidRPr="0044379C" w:rsidRDefault="00913360">
      <w:pPr>
        <w:rPr>
          <w:rFonts w:ascii="Calibri" w:hAnsi="Calibri" w:cs="Times New Roman"/>
          <w:color w:val="000000" w:themeColor="text1"/>
        </w:rPr>
      </w:pPr>
      <w:r w:rsidRPr="0044379C">
        <w:rPr>
          <w:rFonts w:ascii="Calibri" w:hAnsi="Calibri" w:cs="Times New Roman"/>
          <w:color w:val="000000" w:themeColor="text1"/>
        </w:rPr>
        <w:t xml:space="preserve">Vedtatt </w:t>
      </w:r>
      <w:r w:rsidR="00FE3155">
        <w:rPr>
          <w:rFonts w:ascii="Calibri" w:hAnsi="Calibri" w:cs="Times New Roman"/>
          <w:color w:val="000000" w:themeColor="text1"/>
        </w:rPr>
        <w:t>26</w:t>
      </w:r>
      <w:r w:rsidRPr="0044379C">
        <w:rPr>
          <w:rFonts w:ascii="Calibri" w:hAnsi="Calibri" w:cs="Times New Roman"/>
          <w:color w:val="000000" w:themeColor="text1"/>
        </w:rPr>
        <w:t>.</w:t>
      </w:r>
      <w:r w:rsidR="00FE3155">
        <w:rPr>
          <w:rFonts w:ascii="Calibri" w:hAnsi="Calibri" w:cs="Times New Roman"/>
          <w:color w:val="000000" w:themeColor="text1"/>
        </w:rPr>
        <w:t>04</w:t>
      </w:r>
      <w:r w:rsidRPr="0044379C">
        <w:rPr>
          <w:rFonts w:ascii="Calibri" w:hAnsi="Calibri" w:cs="Times New Roman"/>
          <w:color w:val="000000" w:themeColor="text1"/>
        </w:rPr>
        <w:t>.2018</w:t>
      </w:r>
    </w:p>
    <w:p w14:paraId="71A98E9E" w14:textId="77777777" w:rsidR="00913360" w:rsidRPr="0044379C" w:rsidRDefault="00913360" w:rsidP="00913360">
      <w:pPr>
        <w:ind w:firstLine="708"/>
        <w:rPr>
          <w:rFonts w:ascii="Calibri" w:hAnsi="Calibri" w:cs="Times New Roman"/>
          <w:b/>
          <w:color w:val="000000" w:themeColor="text1"/>
          <w:sz w:val="36"/>
        </w:rPr>
      </w:pPr>
    </w:p>
    <w:p w14:paraId="10D13F1C" w14:textId="43FD32E3" w:rsidR="00913360" w:rsidRDefault="00360418">
      <w:pPr>
        <w:rPr>
          <w:rFonts w:ascii="Calibri" w:hAnsi="Calibri" w:cs="Times New Roman"/>
          <w:color w:val="000000" w:themeColor="text1"/>
        </w:rPr>
      </w:pPr>
      <w:r w:rsidRPr="0044379C">
        <w:rPr>
          <w:rFonts w:ascii="Calibri" w:hAnsi="Calibri" w:cs="Times New Roman"/>
          <w:color w:val="000000" w:themeColor="text1"/>
        </w:rPr>
        <w:t xml:space="preserve">Politisk dokument for utdanningskvalitet tar for seg Studentorganisasjonen i Agders (STA) politikk på områder innenfor fag og forskning, </w:t>
      </w:r>
      <w:r w:rsidR="00BE10EC">
        <w:rPr>
          <w:rFonts w:ascii="Calibri" w:hAnsi="Calibri" w:cs="Times New Roman"/>
          <w:color w:val="000000" w:themeColor="text1"/>
        </w:rPr>
        <w:t xml:space="preserve">som </w:t>
      </w:r>
      <w:r w:rsidR="000F1130">
        <w:rPr>
          <w:rFonts w:ascii="Calibri" w:hAnsi="Calibri" w:cs="Times New Roman"/>
          <w:color w:val="000000" w:themeColor="text1"/>
        </w:rPr>
        <w:t>kan bidra til å</w:t>
      </w:r>
      <w:r w:rsidRPr="0044379C">
        <w:rPr>
          <w:rFonts w:ascii="Calibri" w:hAnsi="Calibri" w:cs="Times New Roman"/>
          <w:color w:val="000000" w:themeColor="text1"/>
        </w:rPr>
        <w:t xml:space="preserve"> øke studentenes utdanningskvalitet. Tiltakene i dokumentet skal bidra til økt kvalitet i utdanningen som gis i samspillet mellom studenter og ansatte, og studenter selv. Utdanningskvalitet er av stor betydning for å videreføre forskning gjennom en meningsfylt utdanning, </w:t>
      </w:r>
      <w:r w:rsidR="00A20E75">
        <w:rPr>
          <w:rFonts w:ascii="Calibri" w:hAnsi="Calibri" w:cs="Times New Roman"/>
          <w:color w:val="000000" w:themeColor="text1"/>
        </w:rPr>
        <w:t xml:space="preserve">noe </w:t>
      </w:r>
      <w:r w:rsidRPr="0044379C">
        <w:rPr>
          <w:rFonts w:ascii="Calibri" w:hAnsi="Calibri" w:cs="Times New Roman"/>
          <w:color w:val="000000" w:themeColor="text1"/>
        </w:rPr>
        <w:t xml:space="preserve">som bidrar til utvikling av samfunnet. For å sikre utdanningskvalitet er det kollektive arbeidet viktig, </w:t>
      </w:r>
      <w:r w:rsidR="00390CC3">
        <w:rPr>
          <w:rFonts w:ascii="Calibri" w:hAnsi="Calibri" w:cs="Times New Roman"/>
          <w:color w:val="000000" w:themeColor="text1"/>
        </w:rPr>
        <w:t xml:space="preserve">og derfor vektlegger </w:t>
      </w:r>
      <w:r w:rsidRPr="0044379C">
        <w:rPr>
          <w:rFonts w:ascii="Calibri" w:hAnsi="Calibri" w:cs="Times New Roman"/>
          <w:color w:val="000000" w:themeColor="text1"/>
        </w:rPr>
        <w:t>do</w:t>
      </w:r>
      <w:r w:rsidR="00390CC3">
        <w:rPr>
          <w:rFonts w:ascii="Calibri" w:hAnsi="Calibri" w:cs="Times New Roman"/>
          <w:color w:val="000000" w:themeColor="text1"/>
        </w:rPr>
        <w:t>kumentet studentmedvirkning og studenttilknytning til arbeidslivet</w:t>
      </w:r>
      <w:r w:rsidR="005A3AA7">
        <w:rPr>
          <w:rFonts w:ascii="Calibri" w:hAnsi="Calibri" w:cs="Times New Roman"/>
          <w:color w:val="000000" w:themeColor="text1"/>
        </w:rPr>
        <w:t>.</w:t>
      </w:r>
    </w:p>
    <w:p w14:paraId="267E9DA4" w14:textId="77777777" w:rsidR="00EC40C4" w:rsidRDefault="00EC40C4">
      <w:pPr>
        <w:rPr>
          <w:rFonts w:ascii="Calibri" w:hAnsi="Calibri" w:cs="Times New Roman"/>
          <w:color w:val="000000" w:themeColor="text1"/>
        </w:rPr>
      </w:pPr>
    </w:p>
    <w:p w14:paraId="627255BF" w14:textId="77777777" w:rsidR="00EC40C4" w:rsidRDefault="00EC40C4">
      <w:pPr>
        <w:rPr>
          <w:rFonts w:ascii="Calibri" w:hAnsi="Calibri" w:cs="Times New Roman"/>
          <w:color w:val="000000" w:themeColor="text1"/>
        </w:rPr>
      </w:pPr>
    </w:p>
    <w:p w14:paraId="575070EE" w14:textId="77777777" w:rsidR="00EC40C4" w:rsidRDefault="00EC40C4">
      <w:pPr>
        <w:rPr>
          <w:rFonts w:ascii="Calibri" w:hAnsi="Calibri" w:cs="Times New Roman"/>
          <w:color w:val="000000" w:themeColor="text1"/>
        </w:rPr>
      </w:pPr>
    </w:p>
    <w:p w14:paraId="44092D8E" w14:textId="694A1322" w:rsidR="00EC40C4" w:rsidRDefault="00EC40C4">
      <w:pPr>
        <w:rPr>
          <w:rFonts w:ascii="Calibri" w:hAnsi="Calibri" w:cs="Times New Roman"/>
          <w:color w:val="000000" w:themeColor="text1"/>
        </w:rPr>
      </w:pPr>
    </w:p>
    <w:p w14:paraId="2F258B49" w14:textId="5FAAA63B" w:rsidR="00EC40C4" w:rsidRDefault="00EC40C4">
      <w:pPr>
        <w:rPr>
          <w:rFonts w:ascii="Calibri" w:hAnsi="Calibri" w:cs="Times New Roman"/>
          <w:color w:val="000000" w:themeColor="text1"/>
        </w:rPr>
      </w:pPr>
    </w:p>
    <w:p w14:paraId="4E5D3C2C" w14:textId="0BD200A9" w:rsidR="00EC40C4" w:rsidRDefault="00106072">
      <w:pPr>
        <w:rPr>
          <w:rFonts w:ascii="Calibri" w:hAnsi="Calibri" w:cs="Times New Roman"/>
          <w:color w:val="000000" w:themeColor="text1"/>
        </w:rPr>
      </w:pPr>
      <w:r>
        <w:rPr>
          <w:rFonts w:ascii="Calibri" w:hAnsi="Calibri" w:cs="Times New Roman"/>
          <w:noProof/>
          <w:color w:val="000000" w:themeColor="text1"/>
          <w:lang w:eastAsia="nb-NO"/>
        </w:rPr>
        <w:drawing>
          <wp:anchor distT="0" distB="0" distL="114300" distR="114300" simplePos="0" relativeHeight="251658240" behindDoc="0" locked="0" layoutInCell="1" allowOverlap="1" wp14:anchorId="4A929B79" wp14:editId="5232A4B7">
            <wp:simplePos x="0" y="0"/>
            <wp:positionH relativeFrom="column">
              <wp:posOffset>342900</wp:posOffset>
            </wp:positionH>
            <wp:positionV relativeFrom="paragraph">
              <wp:posOffset>41275</wp:posOffset>
            </wp:positionV>
            <wp:extent cx="5139055" cy="3459480"/>
            <wp:effectExtent l="0" t="0" r="0" b="0"/>
            <wp:wrapThrough wrapText="bothSides">
              <wp:wrapPolygon edited="0">
                <wp:start x="0" y="0"/>
                <wp:lineTo x="0" y="21410"/>
                <wp:lineTo x="21459" y="21410"/>
                <wp:lineTo x="21459" y="0"/>
                <wp:lineTo x="0" y="0"/>
              </wp:wrapPolygon>
            </wp:wrapThrough>
            <wp:docPr id="1" name="Bilde 1" descr="Macintosh HD:Users:benedictenordlie:Desktop:utdanningskvalit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edictenordlie:Desktop:utdanningskvalite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055" cy="345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A36DA" w14:textId="77777777" w:rsidR="00EC40C4" w:rsidRDefault="00EC40C4">
      <w:pPr>
        <w:rPr>
          <w:rFonts w:ascii="Calibri" w:hAnsi="Calibri" w:cs="Times New Roman"/>
          <w:color w:val="000000" w:themeColor="text1"/>
        </w:rPr>
      </w:pPr>
    </w:p>
    <w:p w14:paraId="73774559" w14:textId="4790747F" w:rsidR="00EC40C4" w:rsidRDefault="00EC40C4">
      <w:pPr>
        <w:rPr>
          <w:rFonts w:ascii="Calibri" w:hAnsi="Calibri" w:cs="Times New Roman"/>
          <w:color w:val="000000" w:themeColor="text1"/>
        </w:rPr>
      </w:pPr>
    </w:p>
    <w:p w14:paraId="41AC66B6" w14:textId="77777777" w:rsidR="00EC40C4" w:rsidRDefault="00EC40C4">
      <w:pPr>
        <w:rPr>
          <w:rFonts w:ascii="Calibri" w:hAnsi="Calibri" w:cs="Times New Roman"/>
          <w:color w:val="000000" w:themeColor="text1"/>
        </w:rPr>
      </w:pPr>
    </w:p>
    <w:p w14:paraId="0DED25DE" w14:textId="77777777" w:rsidR="00EC40C4" w:rsidRDefault="00EC40C4">
      <w:pPr>
        <w:rPr>
          <w:rFonts w:ascii="Calibri" w:hAnsi="Calibri" w:cs="Times New Roman"/>
          <w:color w:val="000000" w:themeColor="text1"/>
        </w:rPr>
      </w:pPr>
    </w:p>
    <w:p w14:paraId="5DD26FA4" w14:textId="77777777" w:rsidR="00EC40C4" w:rsidRPr="0044379C" w:rsidRDefault="00EC40C4">
      <w:pPr>
        <w:rPr>
          <w:rFonts w:ascii="Calibri" w:hAnsi="Calibri" w:cs="Times New Roman"/>
          <w:color w:val="000000" w:themeColor="text1"/>
        </w:rPr>
      </w:pPr>
    </w:p>
    <w:p w14:paraId="3F657B55" w14:textId="77777777" w:rsidR="00913360" w:rsidRPr="0044379C" w:rsidRDefault="00913360" w:rsidP="00913360">
      <w:pPr>
        <w:rPr>
          <w:rFonts w:ascii="Calibri" w:hAnsi="Calibri" w:cs="Times New Roman"/>
          <w:b/>
          <w:color w:val="000000" w:themeColor="text1"/>
        </w:rPr>
      </w:pPr>
    </w:p>
    <w:p w14:paraId="1B9B55C5" w14:textId="77777777" w:rsidR="00DA10BF" w:rsidRDefault="00DA10BF" w:rsidP="00913360">
      <w:pPr>
        <w:rPr>
          <w:rFonts w:ascii="Calibri" w:hAnsi="Calibri" w:cs="Times New Roman"/>
          <w:b/>
          <w:color w:val="000000" w:themeColor="text1"/>
        </w:rPr>
      </w:pPr>
    </w:p>
    <w:p w14:paraId="4C660138" w14:textId="77777777" w:rsidR="00106072" w:rsidRDefault="00106072" w:rsidP="00913360">
      <w:pPr>
        <w:rPr>
          <w:rFonts w:ascii="Calibri" w:hAnsi="Calibri" w:cs="Times New Roman"/>
          <w:b/>
          <w:color w:val="000000" w:themeColor="text1"/>
        </w:rPr>
      </w:pPr>
    </w:p>
    <w:p w14:paraId="004993C5" w14:textId="77777777" w:rsidR="00106072" w:rsidRDefault="00106072" w:rsidP="00913360">
      <w:pPr>
        <w:rPr>
          <w:rFonts w:ascii="Calibri" w:hAnsi="Calibri" w:cs="Times New Roman"/>
          <w:b/>
          <w:color w:val="000000" w:themeColor="text1"/>
        </w:rPr>
      </w:pPr>
    </w:p>
    <w:p w14:paraId="21B6988D" w14:textId="77777777" w:rsidR="00106072" w:rsidRDefault="00106072" w:rsidP="00913360">
      <w:pPr>
        <w:rPr>
          <w:rFonts w:ascii="Calibri" w:hAnsi="Calibri" w:cs="Times New Roman"/>
          <w:b/>
          <w:color w:val="000000" w:themeColor="text1"/>
        </w:rPr>
      </w:pPr>
    </w:p>
    <w:p w14:paraId="75072499" w14:textId="77777777" w:rsidR="00106072" w:rsidRDefault="00106072" w:rsidP="00913360">
      <w:pPr>
        <w:rPr>
          <w:rFonts w:ascii="Calibri" w:hAnsi="Calibri" w:cs="Times New Roman"/>
          <w:b/>
          <w:color w:val="000000" w:themeColor="text1"/>
        </w:rPr>
      </w:pPr>
    </w:p>
    <w:p w14:paraId="2E1405D5" w14:textId="77777777" w:rsidR="00106072" w:rsidRDefault="00106072" w:rsidP="00913360">
      <w:pPr>
        <w:rPr>
          <w:rFonts w:ascii="Calibri" w:hAnsi="Calibri" w:cs="Times New Roman"/>
          <w:b/>
          <w:color w:val="000000" w:themeColor="text1"/>
        </w:rPr>
      </w:pPr>
    </w:p>
    <w:p w14:paraId="513086C8" w14:textId="77777777" w:rsidR="00106072" w:rsidRDefault="00106072" w:rsidP="00913360">
      <w:pPr>
        <w:rPr>
          <w:rFonts w:ascii="Calibri" w:hAnsi="Calibri" w:cs="Times New Roman"/>
          <w:b/>
          <w:color w:val="000000" w:themeColor="text1"/>
        </w:rPr>
      </w:pPr>
    </w:p>
    <w:p w14:paraId="4DAF8EA8" w14:textId="77777777" w:rsidR="00106072" w:rsidRDefault="00106072" w:rsidP="00913360">
      <w:pPr>
        <w:rPr>
          <w:rFonts w:ascii="Calibri" w:hAnsi="Calibri" w:cs="Times New Roman"/>
          <w:b/>
          <w:color w:val="000000" w:themeColor="text1"/>
        </w:rPr>
      </w:pPr>
    </w:p>
    <w:p w14:paraId="6300A15D" w14:textId="77777777" w:rsidR="00106072" w:rsidRDefault="00106072" w:rsidP="00913360">
      <w:pPr>
        <w:rPr>
          <w:rFonts w:ascii="Calibri" w:hAnsi="Calibri" w:cs="Times New Roman"/>
          <w:b/>
          <w:color w:val="000000" w:themeColor="text1"/>
        </w:rPr>
      </w:pPr>
    </w:p>
    <w:p w14:paraId="2A3B60ED" w14:textId="77777777" w:rsidR="00106072" w:rsidRDefault="00106072" w:rsidP="00913360">
      <w:pPr>
        <w:rPr>
          <w:rFonts w:ascii="Calibri" w:hAnsi="Calibri" w:cs="Times New Roman"/>
          <w:b/>
          <w:color w:val="000000" w:themeColor="text1"/>
        </w:rPr>
      </w:pPr>
    </w:p>
    <w:p w14:paraId="43022C67" w14:textId="77777777" w:rsidR="00106072" w:rsidRDefault="00106072" w:rsidP="00913360">
      <w:pPr>
        <w:rPr>
          <w:rFonts w:ascii="Calibri" w:hAnsi="Calibri" w:cs="Times New Roman"/>
          <w:b/>
          <w:color w:val="000000" w:themeColor="text1"/>
        </w:rPr>
      </w:pPr>
    </w:p>
    <w:p w14:paraId="456E501F" w14:textId="77777777" w:rsidR="00106072" w:rsidRDefault="00106072" w:rsidP="00913360">
      <w:pPr>
        <w:rPr>
          <w:rFonts w:ascii="Calibri" w:hAnsi="Calibri" w:cs="Times New Roman"/>
          <w:b/>
          <w:color w:val="000000" w:themeColor="text1"/>
        </w:rPr>
      </w:pPr>
    </w:p>
    <w:p w14:paraId="340493E6" w14:textId="77777777" w:rsidR="00106072" w:rsidRDefault="00106072" w:rsidP="00913360">
      <w:pPr>
        <w:rPr>
          <w:rFonts w:ascii="Calibri" w:hAnsi="Calibri" w:cs="Times New Roman"/>
          <w:b/>
          <w:color w:val="000000" w:themeColor="text1"/>
        </w:rPr>
      </w:pPr>
    </w:p>
    <w:p w14:paraId="2EAAA1D7" w14:textId="77777777" w:rsidR="00106072" w:rsidRDefault="00106072" w:rsidP="00913360">
      <w:pPr>
        <w:rPr>
          <w:rFonts w:ascii="Calibri" w:hAnsi="Calibri" w:cs="Times New Roman"/>
          <w:b/>
          <w:color w:val="000000" w:themeColor="text1"/>
        </w:rPr>
      </w:pPr>
    </w:p>
    <w:p w14:paraId="630F934A" w14:textId="77777777" w:rsidR="00106072" w:rsidRDefault="00106072" w:rsidP="00913360">
      <w:pPr>
        <w:rPr>
          <w:rFonts w:ascii="Calibri" w:hAnsi="Calibri" w:cs="Times New Roman"/>
          <w:b/>
          <w:color w:val="000000" w:themeColor="text1"/>
        </w:rPr>
      </w:pPr>
    </w:p>
    <w:p w14:paraId="67926415" w14:textId="77777777" w:rsidR="00106072" w:rsidRDefault="00106072" w:rsidP="00913360">
      <w:pPr>
        <w:rPr>
          <w:rFonts w:ascii="Calibri" w:hAnsi="Calibri" w:cs="Times New Roman"/>
          <w:b/>
          <w:color w:val="000000" w:themeColor="text1"/>
        </w:rPr>
      </w:pPr>
    </w:p>
    <w:p w14:paraId="7616708A" w14:textId="77777777" w:rsidR="00106072" w:rsidRDefault="00106072" w:rsidP="00913360">
      <w:pPr>
        <w:rPr>
          <w:rFonts w:ascii="Calibri" w:hAnsi="Calibri" w:cs="Times New Roman"/>
          <w:b/>
          <w:color w:val="000000" w:themeColor="text1"/>
        </w:rPr>
      </w:pPr>
    </w:p>
    <w:p w14:paraId="55E84216" w14:textId="77777777" w:rsidR="00106072" w:rsidRDefault="00106072" w:rsidP="00913360">
      <w:pPr>
        <w:rPr>
          <w:rFonts w:ascii="Calibri" w:hAnsi="Calibri" w:cs="Times New Roman"/>
          <w:b/>
          <w:color w:val="000000" w:themeColor="text1"/>
        </w:rPr>
      </w:pPr>
    </w:p>
    <w:p w14:paraId="4A3C2BD2" w14:textId="77777777" w:rsidR="00106072" w:rsidRDefault="00106072" w:rsidP="00913360">
      <w:pPr>
        <w:rPr>
          <w:rFonts w:ascii="Calibri" w:hAnsi="Calibri" w:cs="Times New Roman"/>
          <w:b/>
          <w:color w:val="000000" w:themeColor="text1"/>
        </w:rPr>
      </w:pPr>
    </w:p>
    <w:p w14:paraId="0169EB5D" w14:textId="77777777" w:rsidR="00106072" w:rsidRPr="0044379C" w:rsidRDefault="00106072" w:rsidP="00913360">
      <w:pPr>
        <w:rPr>
          <w:rFonts w:ascii="Calibri" w:hAnsi="Calibri" w:cs="Times New Roman"/>
          <w:b/>
          <w:color w:val="000000" w:themeColor="text1"/>
        </w:rPr>
      </w:pPr>
    </w:p>
    <w:sdt>
      <w:sdtPr>
        <w:rPr>
          <w:rFonts w:asciiTheme="minorHAnsi" w:eastAsiaTheme="minorHAnsi" w:hAnsiTheme="minorHAnsi" w:cstheme="minorBidi"/>
          <w:b w:val="0"/>
          <w:bCs w:val="0"/>
          <w:color w:val="auto"/>
          <w:sz w:val="24"/>
          <w:szCs w:val="24"/>
          <w:lang w:eastAsia="en-US"/>
        </w:rPr>
        <w:id w:val="1492287420"/>
        <w:docPartObj>
          <w:docPartGallery w:val="Table of Contents"/>
          <w:docPartUnique/>
        </w:docPartObj>
      </w:sdtPr>
      <w:sdtEndPr>
        <w:rPr>
          <w:noProof/>
        </w:rPr>
      </w:sdtEndPr>
      <w:sdtContent>
        <w:p w14:paraId="2B6224BE" w14:textId="34B55B37" w:rsidR="00F551EB" w:rsidRPr="00097B73" w:rsidRDefault="00F551EB">
          <w:pPr>
            <w:pStyle w:val="Overskriftforinnholdsfortegnelse"/>
            <w:rPr>
              <w:color w:val="000000" w:themeColor="text1"/>
            </w:rPr>
          </w:pPr>
          <w:r w:rsidRPr="00097B73">
            <w:rPr>
              <w:color w:val="000000" w:themeColor="text1"/>
            </w:rPr>
            <w:t>Innholdsfortegnelse</w:t>
          </w:r>
        </w:p>
        <w:p w14:paraId="718B56C4" w14:textId="77777777" w:rsidR="00B70D62" w:rsidRDefault="00F551EB">
          <w:pPr>
            <w:pStyle w:val="INNH1"/>
            <w:tabs>
              <w:tab w:val="right" w:pos="9056"/>
            </w:tabs>
            <w:rPr>
              <w:rFonts w:eastAsiaTheme="minorEastAsia"/>
              <w:b w:val="0"/>
              <w:noProof/>
              <w:sz w:val="24"/>
              <w:szCs w:val="24"/>
              <w:lang w:eastAsia="nb-NO"/>
            </w:rPr>
          </w:pPr>
          <w:r>
            <w:rPr>
              <w:b w:val="0"/>
            </w:rPr>
            <w:fldChar w:fldCharType="begin"/>
          </w:r>
          <w:r>
            <w:instrText>TOC \o "1-3" \h \z \u</w:instrText>
          </w:r>
          <w:r>
            <w:rPr>
              <w:b w:val="0"/>
            </w:rPr>
            <w:fldChar w:fldCharType="separate"/>
          </w:r>
          <w:hyperlink w:anchor="_Toc513537700" w:history="1">
            <w:r w:rsidR="00B70D62" w:rsidRPr="00633DC1">
              <w:rPr>
                <w:rStyle w:val="Hyperkobling"/>
                <w:noProof/>
              </w:rPr>
              <w:t>1.Kvalitetskultur</w:t>
            </w:r>
            <w:r w:rsidR="00B70D62">
              <w:rPr>
                <w:noProof/>
                <w:webHidden/>
              </w:rPr>
              <w:tab/>
            </w:r>
            <w:r w:rsidR="00B70D62">
              <w:rPr>
                <w:noProof/>
                <w:webHidden/>
              </w:rPr>
              <w:fldChar w:fldCharType="begin"/>
            </w:r>
            <w:r w:rsidR="00B70D62">
              <w:rPr>
                <w:noProof/>
                <w:webHidden/>
              </w:rPr>
              <w:instrText xml:space="preserve"> PAGEREF _Toc513537700 \h </w:instrText>
            </w:r>
            <w:r w:rsidR="00B70D62">
              <w:rPr>
                <w:noProof/>
                <w:webHidden/>
              </w:rPr>
            </w:r>
            <w:r w:rsidR="00B70D62">
              <w:rPr>
                <w:noProof/>
                <w:webHidden/>
              </w:rPr>
              <w:fldChar w:fldCharType="separate"/>
            </w:r>
            <w:r w:rsidR="00B70D62">
              <w:rPr>
                <w:noProof/>
                <w:webHidden/>
              </w:rPr>
              <w:t>4</w:t>
            </w:r>
            <w:r w:rsidR="00B70D62">
              <w:rPr>
                <w:noProof/>
                <w:webHidden/>
              </w:rPr>
              <w:fldChar w:fldCharType="end"/>
            </w:r>
          </w:hyperlink>
        </w:p>
        <w:p w14:paraId="098C861B" w14:textId="77777777" w:rsidR="00B70D62" w:rsidRDefault="008A3CE4">
          <w:pPr>
            <w:pStyle w:val="INNH2"/>
            <w:tabs>
              <w:tab w:val="right" w:pos="9056"/>
            </w:tabs>
            <w:rPr>
              <w:rFonts w:eastAsiaTheme="minorEastAsia"/>
              <w:i w:val="0"/>
              <w:noProof/>
              <w:sz w:val="24"/>
              <w:szCs w:val="24"/>
              <w:lang w:eastAsia="nb-NO"/>
            </w:rPr>
          </w:pPr>
          <w:hyperlink w:anchor="_Toc513537701" w:history="1">
            <w:r w:rsidR="00B70D62" w:rsidRPr="00633DC1">
              <w:rPr>
                <w:rStyle w:val="Hyperkobling"/>
                <w:noProof/>
              </w:rPr>
              <w:t>1.1 Akademisk fellesskap</w:t>
            </w:r>
            <w:r w:rsidR="00B70D62">
              <w:rPr>
                <w:noProof/>
                <w:webHidden/>
              </w:rPr>
              <w:tab/>
            </w:r>
            <w:r w:rsidR="00B70D62">
              <w:rPr>
                <w:noProof/>
                <w:webHidden/>
              </w:rPr>
              <w:fldChar w:fldCharType="begin"/>
            </w:r>
            <w:r w:rsidR="00B70D62">
              <w:rPr>
                <w:noProof/>
                <w:webHidden/>
              </w:rPr>
              <w:instrText xml:space="preserve"> PAGEREF _Toc513537701 \h </w:instrText>
            </w:r>
            <w:r w:rsidR="00B70D62">
              <w:rPr>
                <w:noProof/>
                <w:webHidden/>
              </w:rPr>
            </w:r>
            <w:r w:rsidR="00B70D62">
              <w:rPr>
                <w:noProof/>
                <w:webHidden/>
              </w:rPr>
              <w:fldChar w:fldCharType="separate"/>
            </w:r>
            <w:r w:rsidR="00B70D62">
              <w:rPr>
                <w:noProof/>
                <w:webHidden/>
              </w:rPr>
              <w:t>4</w:t>
            </w:r>
            <w:r w:rsidR="00B70D62">
              <w:rPr>
                <w:noProof/>
                <w:webHidden/>
              </w:rPr>
              <w:fldChar w:fldCharType="end"/>
            </w:r>
          </w:hyperlink>
        </w:p>
        <w:p w14:paraId="6F0178AC" w14:textId="77777777" w:rsidR="00B70D62" w:rsidRDefault="008A3CE4">
          <w:pPr>
            <w:pStyle w:val="INNH2"/>
            <w:tabs>
              <w:tab w:val="right" w:pos="9056"/>
            </w:tabs>
            <w:rPr>
              <w:rFonts w:eastAsiaTheme="minorEastAsia"/>
              <w:i w:val="0"/>
              <w:noProof/>
              <w:sz w:val="24"/>
              <w:szCs w:val="24"/>
              <w:lang w:eastAsia="nb-NO"/>
            </w:rPr>
          </w:pPr>
          <w:hyperlink w:anchor="_Toc513537702" w:history="1">
            <w:r w:rsidR="00B70D62" w:rsidRPr="00633DC1">
              <w:rPr>
                <w:rStyle w:val="Hyperkobling"/>
                <w:noProof/>
              </w:rPr>
              <w:t>1.2 Studenter som endringsagenter</w:t>
            </w:r>
            <w:r w:rsidR="00B70D62">
              <w:rPr>
                <w:noProof/>
                <w:webHidden/>
              </w:rPr>
              <w:tab/>
            </w:r>
            <w:r w:rsidR="00B70D62">
              <w:rPr>
                <w:noProof/>
                <w:webHidden/>
              </w:rPr>
              <w:fldChar w:fldCharType="begin"/>
            </w:r>
            <w:r w:rsidR="00B70D62">
              <w:rPr>
                <w:noProof/>
                <w:webHidden/>
              </w:rPr>
              <w:instrText xml:space="preserve"> PAGEREF _Toc513537702 \h </w:instrText>
            </w:r>
            <w:r w:rsidR="00B70D62">
              <w:rPr>
                <w:noProof/>
                <w:webHidden/>
              </w:rPr>
            </w:r>
            <w:r w:rsidR="00B70D62">
              <w:rPr>
                <w:noProof/>
                <w:webHidden/>
              </w:rPr>
              <w:fldChar w:fldCharType="separate"/>
            </w:r>
            <w:r w:rsidR="00B70D62">
              <w:rPr>
                <w:noProof/>
                <w:webHidden/>
              </w:rPr>
              <w:t>4</w:t>
            </w:r>
            <w:r w:rsidR="00B70D62">
              <w:rPr>
                <w:noProof/>
                <w:webHidden/>
              </w:rPr>
              <w:fldChar w:fldCharType="end"/>
            </w:r>
          </w:hyperlink>
        </w:p>
        <w:p w14:paraId="267F4789" w14:textId="77777777" w:rsidR="00B70D62" w:rsidRDefault="008A3CE4">
          <w:pPr>
            <w:pStyle w:val="INNH2"/>
            <w:tabs>
              <w:tab w:val="right" w:pos="9056"/>
            </w:tabs>
            <w:rPr>
              <w:rFonts w:eastAsiaTheme="minorEastAsia"/>
              <w:i w:val="0"/>
              <w:noProof/>
              <w:sz w:val="24"/>
              <w:szCs w:val="24"/>
              <w:lang w:eastAsia="nb-NO"/>
            </w:rPr>
          </w:pPr>
          <w:hyperlink w:anchor="_Toc513537703" w:history="1">
            <w:r w:rsidR="00B70D62" w:rsidRPr="00633DC1">
              <w:rPr>
                <w:rStyle w:val="Hyperkobling"/>
                <w:noProof/>
              </w:rPr>
              <w:t>1.3 Studenter som partnere</w:t>
            </w:r>
            <w:r w:rsidR="00B70D62">
              <w:rPr>
                <w:noProof/>
                <w:webHidden/>
              </w:rPr>
              <w:tab/>
            </w:r>
            <w:r w:rsidR="00B70D62">
              <w:rPr>
                <w:noProof/>
                <w:webHidden/>
              </w:rPr>
              <w:fldChar w:fldCharType="begin"/>
            </w:r>
            <w:r w:rsidR="00B70D62">
              <w:rPr>
                <w:noProof/>
                <w:webHidden/>
              </w:rPr>
              <w:instrText xml:space="preserve"> PAGEREF _Toc513537703 \h </w:instrText>
            </w:r>
            <w:r w:rsidR="00B70D62">
              <w:rPr>
                <w:noProof/>
                <w:webHidden/>
              </w:rPr>
            </w:r>
            <w:r w:rsidR="00B70D62">
              <w:rPr>
                <w:noProof/>
                <w:webHidden/>
              </w:rPr>
              <w:fldChar w:fldCharType="separate"/>
            </w:r>
            <w:r w:rsidR="00B70D62">
              <w:rPr>
                <w:noProof/>
                <w:webHidden/>
              </w:rPr>
              <w:t>4</w:t>
            </w:r>
            <w:r w:rsidR="00B70D62">
              <w:rPr>
                <w:noProof/>
                <w:webHidden/>
              </w:rPr>
              <w:fldChar w:fldCharType="end"/>
            </w:r>
          </w:hyperlink>
        </w:p>
        <w:p w14:paraId="7BE81FB8" w14:textId="77777777" w:rsidR="00B70D62" w:rsidRDefault="008A3CE4">
          <w:pPr>
            <w:pStyle w:val="INNH2"/>
            <w:tabs>
              <w:tab w:val="right" w:pos="9056"/>
            </w:tabs>
            <w:rPr>
              <w:rFonts w:eastAsiaTheme="minorEastAsia"/>
              <w:i w:val="0"/>
              <w:noProof/>
              <w:sz w:val="24"/>
              <w:szCs w:val="24"/>
              <w:lang w:eastAsia="nb-NO"/>
            </w:rPr>
          </w:pPr>
          <w:hyperlink w:anchor="_Toc513537704" w:history="1">
            <w:r w:rsidR="00B70D62" w:rsidRPr="00633DC1">
              <w:rPr>
                <w:rStyle w:val="Hyperkobling"/>
                <w:noProof/>
              </w:rPr>
              <w:t>1.4 Dialogbasert samhandling</w:t>
            </w:r>
            <w:r w:rsidR="00B70D62">
              <w:rPr>
                <w:noProof/>
                <w:webHidden/>
              </w:rPr>
              <w:tab/>
            </w:r>
            <w:r w:rsidR="00B70D62">
              <w:rPr>
                <w:noProof/>
                <w:webHidden/>
              </w:rPr>
              <w:fldChar w:fldCharType="begin"/>
            </w:r>
            <w:r w:rsidR="00B70D62">
              <w:rPr>
                <w:noProof/>
                <w:webHidden/>
              </w:rPr>
              <w:instrText xml:space="preserve"> PAGEREF _Toc513537704 \h </w:instrText>
            </w:r>
            <w:r w:rsidR="00B70D62">
              <w:rPr>
                <w:noProof/>
                <w:webHidden/>
              </w:rPr>
            </w:r>
            <w:r w:rsidR="00B70D62">
              <w:rPr>
                <w:noProof/>
                <w:webHidden/>
              </w:rPr>
              <w:fldChar w:fldCharType="separate"/>
            </w:r>
            <w:r w:rsidR="00B70D62">
              <w:rPr>
                <w:noProof/>
                <w:webHidden/>
              </w:rPr>
              <w:t>4</w:t>
            </w:r>
            <w:r w:rsidR="00B70D62">
              <w:rPr>
                <w:noProof/>
                <w:webHidden/>
              </w:rPr>
              <w:fldChar w:fldCharType="end"/>
            </w:r>
          </w:hyperlink>
        </w:p>
        <w:p w14:paraId="1315C497" w14:textId="77777777" w:rsidR="00B70D62" w:rsidRDefault="008A3CE4">
          <w:pPr>
            <w:pStyle w:val="INNH2"/>
            <w:tabs>
              <w:tab w:val="right" w:pos="9056"/>
            </w:tabs>
            <w:rPr>
              <w:rFonts w:eastAsiaTheme="minorEastAsia"/>
              <w:i w:val="0"/>
              <w:noProof/>
              <w:sz w:val="24"/>
              <w:szCs w:val="24"/>
              <w:lang w:eastAsia="nb-NO"/>
            </w:rPr>
          </w:pPr>
          <w:hyperlink w:anchor="_Toc513537705" w:history="1">
            <w:r w:rsidR="00B70D62" w:rsidRPr="00633DC1">
              <w:rPr>
                <w:rStyle w:val="Hyperkobling"/>
                <w:noProof/>
              </w:rPr>
              <w:t>1.5 Kvalitetssystem</w:t>
            </w:r>
            <w:r w:rsidR="00B70D62">
              <w:rPr>
                <w:noProof/>
                <w:webHidden/>
              </w:rPr>
              <w:tab/>
            </w:r>
            <w:r w:rsidR="00B70D62">
              <w:rPr>
                <w:noProof/>
                <w:webHidden/>
              </w:rPr>
              <w:fldChar w:fldCharType="begin"/>
            </w:r>
            <w:r w:rsidR="00B70D62">
              <w:rPr>
                <w:noProof/>
                <w:webHidden/>
              </w:rPr>
              <w:instrText xml:space="preserve"> PAGEREF _Toc513537705 \h </w:instrText>
            </w:r>
            <w:r w:rsidR="00B70D62">
              <w:rPr>
                <w:noProof/>
                <w:webHidden/>
              </w:rPr>
            </w:r>
            <w:r w:rsidR="00B70D62">
              <w:rPr>
                <w:noProof/>
                <w:webHidden/>
              </w:rPr>
              <w:fldChar w:fldCharType="separate"/>
            </w:r>
            <w:r w:rsidR="00B70D62">
              <w:rPr>
                <w:noProof/>
                <w:webHidden/>
              </w:rPr>
              <w:t>5</w:t>
            </w:r>
            <w:r w:rsidR="00B70D62">
              <w:rPr>
                <w:noProof/>
                <w:webHidden/>
              </w:rPr>
              <w:fldChar w:fldCharType="end"/>
            </w:r>
          </w:hyperlink>
        </w:p>
        <w:p w14:paraId="45239A50" w14:textId="77777777" w:rsidR="00B70D62" w:rsidRDefault="008A3CE4">
          <w:pPr>
            <w:pStyle w:val="INNH3"/>
            <w:tabs>
              <w:tab w:val="right" w:pos="9056"/>
            </w:tabs>
            <w:rPr>
              <w:rFonts w:eastAsiaTheme="minorEastAsia"/>
              <w:noProof/>
              <w:sz w:val="24"/>
              <w:szCs w:val="24"/>
              <w:lang w:eastAsia="nb-NO"/>
            </w:rPr>
          </w:pPr>
          <w:hyperlink w:anchor="_Toc513537706" w:history="1">
            <w:r w:rsidR="00B70D62" w:rsidRPr="00633DC1">
              <w:rPr>
                <w:rStyle w:val="Hyperkobling"/>
                <w:rFonts w:ascii="Calibri Light" w:hAnsi="Calibri Light"/>
                <w:noProof/>
              </w:rPr>
              <w:t>1.5.1 Tillitsvalgte</w:t>
            </w:r>
            <w:r w:rsidR="00B70D62">
              <w:rPr>
                <w:noProof/>
                <w:webHidden/>
              </w:rPr>
              <w:tab/>
            </w:r>
            <w:r w:rsidR="00B70D62">
              <w:rPr>
                <w:noProof/>
                <w:webHidden/>
              </w:rPr>
              <w:fldChar w:fldCharType="begin"/>
            </w:r>
            <w:r w:rsidR="00B70D62">
              <w:rPr>
                <w:noProof/>
                <w:webHidden/>
              </w:rPr>
              <w:instrText xml:space="preserve"> PAGEREF _Toc513537706 \h </w:instrText>
            </w:r>
            <w:r w:rsidR="00B70D62">
              <w:rPr>
                <w:noProof/>
                <w:webHidden/>
              </w:rPr>
            </w:r>
            <w:r w:rsidR="00B70D62">
              <w:rPr>
                <w:noProof/>
                <w:webHidden/>
              </w:rPr>
              <w:fldChar w:fldCharType="separate"/>
            </w:r>
            <w:r w:rsidR="00B70D62">
              <w:rPr>
                <w:noProof/>
                <w:webHidden/>
              </w:rPr>
              <w:t>5</w:t>
            </w:r>
            <w:r w:rsidR="00B70D62">
              <w:rPr>
                <w:noProof/>
                <w:webHidden/>
              </w:rPr>
              <w:fldChar w:fldCharType="end"/>
            </w:r>
          </w:hyperlink>
        </w:p>
        <w:p w14:paraId="01E3D784" w14:textId="77777777" w:rsidR="00B70D62" w:rsidRDefault="008A3CE4">
          <w:pPr>
            <w:pStyle w:val="INNH3"/>
            <w:tabs>
              <w:tab w:val="right" w:pos="9056"/>
            </w:tabs>
            <w:rPr>
              <w:rFonts w:eastAsiaTheme="minorEastAsia"/>
              <w:noProof/>
              <w:sz w:val="24"/>
              <w:szCs w:val="24"/>
              <w:lang w:eastAsia="nb-NO"/>
            </w:rPr>
          </w:pPr>
          <w:hyperlink w:anchor="_Toc513537707" w:history="1">
            <w:r w:rsidR="00B70D62" w:rsidRPr="00633DC1">
              <w:rPr>
                <w:rStyle w:val="Hyperkobling"/>
                <w:rFonts w:ascii="Calibri Light" w:hAnsi="Calibri Light"/>
                <w:noProof/>
              </w:rPr>
              <w:t>1.5.2 Kvalitetsindikatorer</w:t>
            </w:r>
            <w:r w:rsidR="00B70D62">
              <w:rPr>
                <w:noProof/>
                <w:webHidden/>
              </w:rPr>
              <w:tab/>
            </w:r>
            <w:r w:rsidR="00B70D62">
              <w:rPr>
                <w:noProof/>
                <w:webHidden/>
              </w:rPr>
              <w:fldChar w:fldCharType="begin"/>
            </w:r>
            <w:r w:rsidR="00B70D62">
              <w:rPr>
                <w:noProof/>
                <w:webHidden/>
              </w:rPr>
              <w:instrText xml:space="preserve"> PAGEREF _Toc513537707 \h </w:instrText>
            </w:r>
            <w:r w:rsidR="00B70D62">
              <w:rPr>
                <w:noProof/>
                <w:webHidden/>
              </w:rPr>
            </w:r>
            <w:r w:rsidR="00B70D62">
              <w:rPr>
                <w:noProof/>
                <w:webHidden/>
              </w:rPr>
              <w:fldChar w:fldCharType="separate"/>
            </w:r>
            <w:r w:rsidR="00B70D62">
              <w:rPr>
                <w:noProof/>
                <w:webHidden/>
              </w:rPr>
              <w:t>5</w:t>
            </w:r>
            <w:r w:rsidR="00B70D62">
              <w:rPr>
                <w:noProof/>
                <w:webHidden/>
              </w:rPr>
              <w:fldChar w:fldCharType="end"/>
            </w:r>
          </w:hyperlink>
        </w:p>
        <w:p w14:paraId="1CCF9E60" w14:textId="77777777" w:rsidR="00B70D62" w:rsidRDefault="008A3CE4">
          <w:pPr>
            <w:pStyle w:val="INNH3"/>
            <w:tabs>
              <w:tab w:val="right" w:pos="9056"/>
            </w:tabs>
            <w:rPr>
              <w:rFonts w:eastAsiaTheme="minorEastAsia"/>
              <w:noProof/>
              <w:sz w:val="24"/>
              <w:szCs w:val="24"/>
              <w:lang w:eastAsia="nb-NO"/>
            </w:rPr>
          </w:pPr>
          <w:hyperlink w:anchor="_Toc513537708" w:history="1">
            <w:r w:rsidR="00B70D62" w:rsidRPr="00633DC1">
              <w:rPr>
                <w:rStyle w:val="Hyperkobling"/>
                <w:rFonts w:ascii="Calibri Light" w:hAnsi="Calibri Light"/>
                <w:noProof/>
              </w:rPr>
              <w:t>1.5.3 Evaluering</w:t>
            </w:r>
            <w:r w:rsidR="00B70D62">
              <w:rPr>
                <w:noProof/>
                <w:webHidden/>
              </w:rPr>
              <w:tab/>
            </w:r>
            <w:r w:rsidR="00B70D62">
              <w:rPr>
                <w:noProof/>
                <w:webHidden/>
              </w:rPr>
              <w:fldChar w:fldCharType="begin"/>
            </w:r>
            <w:r w:rsidR="00B70D62">
              <w:rPr>
                <w:noProof/>
                <w:webHidden/>
              </w:rPr>
              <w:instrText xml:space="preserve"> PAGEREF _Toc513537708 \h </w:instrText>
            </w:r>
            <w:r w:rsidR="00B70D62">
              <w:rPr>
                <w:noProof/>
                <w:webHidden/>
              </w:rPr>
            </w:r>
            <w:r w:rsidR="00B70D62">
              <w:rPr>
                <w:noProof/>
                <w:webHidden/>
              </w:rPr>
              <w:fldChar w:fldCharType="separate"/>
            </w:r>
            <w:r w:rsidR="00B70D62">
              <w:rPr>
                <w:noProof/>
                <w:webHidden/>
              </w:rPr>
              <w:t>5</w:t>
            </w:r>
            <w:r w:rsidR="00B70D62">
              <w:rPr>
                <w:noProof/>
                <w:webHidden/>
              </w:rPr>
              <w:fldChar w:fldCharType="end"/>
            </w:r>
          </w:hyperlink>
        </w:p>
        <w:p w14:paraId="63FB7DED" w14:textId="77777777" w:rsidR="00B70D62" w:rsidRDefault="008A3CE4">
          <w:pPr>
            <w:pStyle w:val="INNH3"/>
            <w:tabs>
              <w:tab w:val="right" w:pos="9056"/>
            </w:tabs>
            <w:rPr>
              <w:rFonts w:eastAsiaTheme="minorEastAsia"/>
              <w:noProof/>
              <w:sz w:val="24"/>
              <w:szCs w:val="24"/>
              <w:lang w:eastAsia="nb-NO"/>
            </w:rPr>
          </w:pPr>
          <w:hyperlink w:anchor="_Toc513537709" w:history="1">
            <w:r w:rsidR="00B70D62" w:rsidRPr="00633DC1">
              <w:rPr>
                <w:rStyle w:val="Hyperkobling"/>
                <w:rFonts w:ascii="Calibri Light" w:hAnsi="Calibri Light"/>
                <w:noProof/>
              </w:rPr>
              <w:t>1.5.4 Kvalitetssikring av vurderinger</w:t>
            </w:r>
            <w:r w:rsidR="00B70D62">
              <w:rPr>
                <w:noProof/>
                <w:webHidden/>
              </w:rPr>
              <w:tab/>
            </w:r>
            <w:r w:rsidR="00B70D62">
              <w:rPr>
                <w:noProof/>
                <w:webHidden/>
              </w:rPr>
              <w:fldChar w:fldCharType="begin"/>
            </w:r>
            <w:r w:rsidR="00B70D62">
              <w:rPr>
                <w:noProof/>
                <w:webHidden/>
              </w:rPr>
              <w:instrText xml:space="preserve"> PAGEREF _Toc513537709 \h </w:instrText>
            </w:r>
            <w:r w:rsidR="00B70D62">
              <w:rPr>
                <w:noProof/>
                <w:webHidden/>
              </w:rPr>
            </w:r>
            <w:r w:rsidR="00B70D62">
              <w:rPr>
                <w:noProof/>
                <w:webHidden/>
              </w:rPr>
              <w:fldChar w:fldCharType="separate"/>
            </w:r>
            <w:r w:rsidR="00B70D62">
              <w:rPr>
                <w:noProof/>
                <w:webHidden/>
              </w:rPr>
              <w:t>5</w:t>
            </w:r>
            <w:r w:rsidR="00B70D62">
              <w:rPr>
                <w:noProof/>
                <w:webHidden/>
              </w:rPr>
              <w:fldChar w:fldCharType="end"/>
            </w:r>
          </w:hyperlink>
        </w:p>
        <w:p w14:paraId="421ACEA8" w14:textId="77777777" w:rsidR="00B70D62" w:rsidRDefault="008A3CE4">
          <w:pPr>
            <w:pStyle w:val="INNH2"/>
            <w:tabs>
              <w:tab w:val="right" w:pos="9056"/>
            </w:tabs>
            <w:rPr>
              <w:rFonts w:eastAsiaTheme="minorEastAsia"/>
              <w:i w:val="0"/>
              <w:noProof/>
              <w:sz w:val="24"/>
              <w:szCs w:val="24"/>
              <w:lang w:eastAsia="nb-NO"/>
            </w:rPr>
          </w:pPr>
          <w:hyperlink w:anchor="_Toc513537710" w:history="1">
            <w:r w:rsidR="00B70D62" w:rsidRPr="00633DC1">
              <w:rPr>
                <w:rStyle w:val="Hyperkobling"/>
                <w:noProof/>
              </w:rPr>
              <w:t>1.6 Dannelse</w:t>
            </w:r>
            <w:r w:rsidR="00B70D62">
              <w:rPr>
                <w:noProof/>
                <w:webHidden/>
              </w:rPr>
              <w:tab/>
            </w:r>
            <w:r w:rsidR="00B70D62">
              <w:rPr>
                <w:noProof/>
                <w:webHidden/>
              </w:rPr>
              <w:fldChar w:fldCharType="begin"/>
            </w:r>
            <w:r w:rsidR="00B70D62">
              <w:rPr>
                <w:noProof/>
                <w:webHidden/>
              </w:rPr>
              <w:instrText xml:space="preserve"> PAGEREF _Toc513537710 \h </w:instrText>
            </w:r>
            <w:r w:rsidR="00B70D62">
              <w:rPr>
                <w:noProof/>
                <w:webHidden/>
              </w:rPr>
            </w:r>
            <w:r w:rsidR="00B70D62">
              <w:rPr>
                <w:noProof/>
                <w:webHidden/>
              </w:rPr>
              <w:fldChar w:fldCharType="separate"/>
            </w:r>
            <w:r w:rsidR="00B70D62">
              <w:rPr>
                <w:noProof/>
                <w:webHidden/>
              </w:rPr>
              <w:t>6</w:t>
            </w:r>
            <w:r w:rsidR="00B70D62">
              <w:rPr>
                <w:noProof/>
                <w:webHidden/>
              </w:rPr>
              <w:fldChar w:fldCharType="end"/>
            </w:r>
          </w:hyperlink>
        </w:p>
        <w:p w14:paraId="1976C98B" w14:textId="77777777" w:rsidR="00B70D62" w:rsidRDefault="008A3CE4">
          <w:pPr>
            <w:pStyle w:val="INNH1"/>
            <w:tabs>
              <w:tab w:val="right" w:pos="9056"/>
            </w:tabs>
            <w:rPr>
              <w:rFonts w:eastAsiaTheme="minorEastAsia"/>
              <w:b w:val="0"/>
              <w:noProof/>
              <w:sz w:val="24"/>
              <w:szCs w:val="24"/>
              <w:lang w:eastAsia="nb-NO"/>
            </w:rPr>
          </w:pPr>
          <w:hyperlink w:anchor="_Toc513537711" w:history="1">
            <w:r w:rsidR="00B70D62" w:rsidRPr="00633DC1">
              <w:rPr>
                <w:rStyle w:val="Hyperkobling"/>
                <w:noProof/>
              </w:rPr>
              <w:t>2. Helhetlig studieprogram</w:t>
            </w:r>
            <w:r w:rsidR="00B70D62">
              <w:rPr>
                <w:noProof/>
                <w:webHidden/>
              </w:rPr>
              <w:tab/>
            </w:r>
            <w:r w:rsidR="00B70D62">
              <w:rPr>
                <w:noProof/>
                <w:webHidden/>
              </w:rPr>
              <w:fldChar w:fldCharType="begin"/>
            </w:r>
            <w:r w:rsidR="00B70D62">
              <w:rPr>
                <w:noProof/>
                <w:webHidden/>
              </w:rPr>
              <w:instrText xml:space="preserve"> PAGEREF _Toc513537711 \h </w:instrText>
            </w:r>
            <w:r w:rsidR="00B70D62">
              <w:rPr>
                <w:noProof/>
                <w:webHidden/>
              </w:rPr>
            </w:r>
            <w:r w:rsidR="00B70D62">
              <w:rPr>
                <w:noProof/>
                <w:webHidden/>
              </w:rPr>
              <w:fldChar w:fldCharType="separate"/>
            </w:r>
            <w:r w:rsidR="00B70D62">
              <w:rPr>
                <w:noProof/>
                <w:webHidden/>
              </w:rPr>
              <w:t>6</w:t>
            </w:r>
            <w:r w:rsidR="00B70D62">
              <w:rPr>
                <w:noProof/>
                <w:webHidden/>
              </w:rPr>
              <w:fldChar w:fldCharType="end"/>
            </w:r>
          </w:hyperlink>
        </w:p>
        <w:p w14:paraId="7D1E8A0C" w14:textId="77777777" w:rsidR="00B70D62" w:rsidRDefault="008A3CE4">
          <w:pPr>
            <w:pStyle w:val="INNH2"/>
            <w:tabs>
              <w:tab w:val="right" w:pos="9056"/>
            </w:tabs>
            <w:rPr>
              <w:rFonts w:eastAsiaTheme="minorEastAsia"/>
              <w:i w:val="0"/>
              <w:noProof/>
              <w:sz w:val="24"/>
              <w:szCs w:val="24"/>
              <w:lang w:eastAsia="nb-NO"/>
            </w:rPr>
          </w:pPr>
          <w:hyperlink w:anchor="_Toc513537712" w:history="1">
            <w:r w:rsidR="00B70D62" w:rsidRPr="00633DC1">
              <w:rPr>
                <w:rStyle w:val="Hyperkobling"/>
                <w:noProof/>
              </w:rPr>
              <w:t>2.1 Opptaksordninger</w:t>
            </w:r>
            <w:r w:rsidR="00B70D62">
              <w:rPr>
                <w:noProof/>
                <w:webHidden/>
              </w:rPr>
              <w:tab/>
            </w:r>
            <w:r w:rsidR="00B70D62">
              <w:rPr>
                <w:noProof/>
                <w:webHidden/>
              </w:rPr>
              <w:fldChar w:fldCharType="begin"/>
            </w:r>
            <w:r w:rsidR="00B70D62">
              <w:rPr>
                <w:noProof/>
                <w:webHidden/>
              </w:rPr>
              <w:instrText xml:space="preserve"> PAGEREF _Toc513537712 \h </w:instrText>
            </w:r>
            <w:r w:rsidR="00B70D62">
              <w:rPr>
                <w:noProof/>
                <w:webHidden/>
              </w:rPr>
            </w:r>
            <w:r w:rsidR="00B70D62">
              <w:rPr>
                <w:noProof/>
                <w:webHidden/>
              </w:rPr>
              <w:fldChar w:fldCharType="separate"/>
            </w:r>
            <w:r w:rsidR="00B70D62">
              <w:rPr>
                <w:noProof/>
                <w:webHidden/>
              </w:rPr>
              <w:t>6</w:t>
            </w:r>
            <w:r w:rsidR="00B70D62">
              <w:rPr>
                <w:noProof/>
                <w:webHidden/>
              </w:rPr>
              <w:fldChar w:fldCharType="end"/>
            </w:r>
          </w:hyperlink>
        </w:p>
        <w:p w14:paraId="17A2E32D" w14:textId="77777777" w:rsidR="00B70D62" w:rsidRDefault="008A3CE4">
          <w:pPr>
            <w:pStyle w:val="INNH2"/>
            <w:tabs>
              <w:tab w:val="right" w:pos="9056"/>
            </w:tabs>
            <w:rPr>
              <w:rFonts w:eastAsiaTheme="minorEastAsia"/>
              <w:i w:val="0"/>
              <w:noProof/>
              <w:sz w:val="24"/>
              <w:szCs w:val="24"/>
              <w:lang w:eastAsia="nb-NO"/>
            </w:rPr>
          </w:pPr>
          <w:hyperlink w:anchor="_Toc513537713" w:history="1">
            <w:r w:rsidR="00B70D62" w:rsidRPr="00633DC1">
              <w:rPr>
                <w:rStyle w:val="Hyperkobling"/>
                <w:noProof/>
              </w:rPr>
              <w:t>2.2 Oppfølging og veiledning</w:t>
            </w:r>
            <w:r w:rsidR="00B70D62">
              <w:rPr>
                <w:noProof/>
                <w:webHidden/>
              </w:rPr>
              <w:tab/>
            </w:r>
            <w:r w:rsidR="00B70D62">
              <w:rPr>
                <w:noProof/>
                <w:webHidden/>
              </w:rPr>
              <w:fldChar w:fldCharType="begin"/>
            </w:r>
            <w:r w:rsidR="00B70D62">
              <w:rPr>
                <w:noProof/>
                <w:webHidden/>
              </w:rPr>
              <w:instrText xml:space="preserve"> PAGEREF _Toc513537713 \h </w:instrText>
            </w:r>
            <w:r w:rsidR="00B70D62">
              <w:rPr>
                <w:noProof/>
                <w:webHidden/>
              </w:rPr>
            </w:r>
            <w:r w:rsidR="00B70D62">
              <w:rPr>
                <w:noProof/>
                <w:webHidden/>
              </w:rPr>
              <w:fldChar w:fldCharType="separate"/>
            </w:r>
            <w:r w:rsidR="00B70D62">
              <w:rPr>
                <w:noProof/>
                <w:webHidden/>
              </w:rPr>
              <w:t>6</w:t>
            </w:r>
            <w:r w:rsidR="00B70D62">
              <w:rPr>
                <w:noProof/>
                <w:webHidden/>
              </w:rPr>
              <w:fldChar w:fldCharType="end"/>
            </w:r>
          </w:hyperlink>
        </w:p>
        <w:p w14:paraId="5EF1EFB7" w14:textId="77777777" w:rsidR="00B70D62" w:rsidRDefault="008A3CE4">
          <w:pPr>
            <w:pStyle w:val="INNH2"/>
            <w:tabs>
              <w:tab w:val="right" w:pos="9056"/>
            </w:tabs>
            <w:rPr>
              <w:rFonts w:eastAsiaTheme="minorEastAsia"/>
              <w:i w:val="0"/>
              <w:noProof/>
              <w:sz w:val="24"/>
              <w:szCs w:val="24"/>
              <w:lang w:eastAsia="nb-NO"/>
            </w:rPr>
          </w:pPr>
          <w:hyperlink w:anchor="_Toc513537714" w:history="1">
            <w:r w:rsidR="00B70D62" w:rsidRPr="00633DC1">
              <w:rPr>
                <w:rStyle w:val="Hyperkobling"/>
                <w:noProof/>
              </w:rPr>
              <w:t>2.3 Vurderingsform</w:t>
            </w:r>
            <w:r w:rsidR="00B70D62">
              <w:rPr>
                <w:noProof/>
                <w:webHidden/>
              </w:rPr>
              <w:tab/>
            </w:r>
            <w:r w:rsidR="00B70D62">
              <w:rPr>
                <w:noProof/>
                <w:webHidden/>
              </w:rPr>
              <w:fldChar w:fldCharType="begin"/>
            </w:r>
            <w:r w:rsidR="00B70D62">
              <w:rPr>
                <w:noProof/>
                <w:webHidden/>
              </w:rPr>
              <w:instrText xml:space="preserve"> PAGEREF _Toc513537714 \h </w:instrText>
            </w:r>
            <w:r w:rsidR="00B70D62">
              <w:rPr>
                <w:noProof/>
                <w:webHidden/>
              </w:rPr>
            </w:r>
            <w:r w:rsidR="00B70D62">
              <w:rPr>
                <w:noProof/>
                <w:webHidden/>
              </w:rPr>
              <w:fldChar w:fldCharType="separate"/>
            </w:r>
            <w:r w:rsidR="00B70D62">
              <w:rPr>
                <w:noProof/>
                <w:webHidden/>
              </w:rPr>
              <w:t>7</w:t>
            </w:r>
            <w:r w:rsidR="00B70D62">
              <w:rPr>
                <w:noProof/>
                <w:webHidden/>
              </w:rPr>
              <w:fldChar w:fldCharType="end"/>
            </w:r>
          </w:hyperlink>
        </w:p>
        <w:p w14:paraId="02862C6E" w14:textId="77777777" w:rsidR="00B70D62" w:rsidRDefault="008A3CE4">
          <w:pPr>
            <w:pStyle w:val="INNH2"/>
            <w:tabs>
              <w:tab w:val="right" w:pos="9056"/>
            </w:tabs>
            <w:rPr>
              <w:rFonts w:eastAsiaTheme="minorEastAsia"/>
              <w:i w:val="0"/>
              <w:noProof/>
              <w:sz w:val="24"/>
              <w:szCs w:val="24"/>
              <w:lang w:eastAsia="nb-NO"/>
            </w:rPr>
          </w:pPr>
          <w:hyperlink w:anchor="_Toc513537715" w:history="1">
            <w:r w:rsidR="00B70D62" w:rsidRPr="00633DC1">
              <w:rPr>
                <w:rStyle w:val="Hyperkobling"/>
                <w:noProof/>
              </w:rPr>
              <w:t>2.4 Begrunnelse og sensur</w:t>
            </w:r>
            <w:r w:rsidR="00B70D62">
              <w:rPr>
                <w:noProof/>
                <w:webHidden/>
              </w:rPr>
              <w:tab/>
            </w:r>
            <w:r w:rsidR="00B70D62">
              <w:rPr>
                <w:noProof/>
                <w:webHidden/>
              </w:rPr>
              <w:fldChar w:fldCharType="begin"/>
            </w:r>
            <w:r w:rsidR="00B70D62">
              <w:rPr>
                <w:noProof/>
                <w:webHidden/>
              </w:rPr>
              <w:instrText xml:space="preserve"> PAGEREF _Toc513537715 \h </w:instrText>
            </w:r>
            <w:r w:rsidR="00B70D62">
              <w:rPr>
                <w:noProof/>
                <w:webHidden/>
              </w:rPr>
            </w:r>
            <w:r w:rsidR="00B70D62">
              <w:rPr>
                <w:noProof/>
                <w:webHidden/>
              </w:rPr>
              <w:fldChar w:fldCharType="separate"/>
            </w:r>
            <w:r w:rsidR="00B70D62">
              <w:rPr>
                <w:noProof/>
                <w:webHidden/>
              </w:rPr>
              <w:t>7</w:t>
            </w:r>
            <w:r w:rsidR="00B70D62">
              <w:rPr>
                <w:noProof/>
                <w:webHidden/>
              </w:rPr>
              <w:fldChar w:fldCharType="end"/>
            </w:r>
          </w:hyperlink>
        </w:p>
        <w:p w14:paraId="70632F7B" w14:textId="77777777" w:rsidR="00B70D62" w:rsidRDefault="008A3CE4">
          <w:pPr>
            <w:pStyle w:val="INNH2"/>
            <w:tabs>
              <w:tab w:val="right" w:pos="9056"/>
            </w:tabs>
            <w:rPr>
              <w:rFonts w:eastAsiaTheme="minorEastAsia"/>
              <w:i w:val="0"/>
              <w:noProof/>
              <w:sz w:val="24"/>
              <w:szCs w:val="24"/>
              <w:lang w:eastAsia="nb-NO"/>
            </w:rPr>
          </w:pPr>
          <w:hyperlink w:anchor="_Toc513537716" w:history="1">
            <w:r w:rsidR="00B70D62" w:rsidRPr="00633DC1">
              <w:rPr>
                <w:rStyle w:val="Hyperkobling"/>
                <w:noProof/>
              </w:rPr>
              <w:t>2.5 Undervisningen</w:t>
            </w:r>
            <w:r w:rsidR="00B70D62">
              <w:rPr>
                <w:noProof/>
                <w:webHidden/>
              </w:rPr>
              <w:tab/>
            </w:r>
            <w:r w:rsidR="00B70D62">
              <w:rPr>
                <w:noProof/>
                <w:webHidden/>
              </w:rPr>
              <w:fldChar w:fldCharType="begin"/>
            </w:r>
            <w:r w:rsidR="00B70D62">
              <w:rPr>
                <w:noProof/>
                <w:webHidden/>
              </w:rPr>
              <w:instrText xml:space="preserve"> PAGEREF _Toc513537716 \h </w:instrText>
            </w:r>
            <w:r w:rsidR="00B70D62">
              <w:rPr>
                <w:noProof/>
                <w:webHidden/>
              </w:rPr>
            </w:r>
            <w:r w:rsidR="00B70D62">
              <w:rPr>
                <w:noProof/>
                <w:webHidden/>
              </w:rPr>
              <w:fldChar w:fldCharType="separate"/>
            </w:r>
            <w:r w:rsidR="00B70D62">
              <w:rPr>
                <w:noProof/>
                <w:webHidden/>
              </w:rPr>
              <w:t>7</w:t>
            </w:r>
            <w:r w:rsidR="00B70D62">
              <w:rPr>
                <w:noProof/>
                <w:webHidden/>
              </w:rPr>
              <w:fldChar w:fldCharType="end"/>
            </w:r>
          </w:hyperlink>
        </w:p>
        <w:p w14:paraId="28217261" w14:textId="77777777" w:rsidR="00B70D62" w:rsidRDefault="008A3CE4">
          <w:pPr>
            <w:pStyle w:val="INNH2"/>
            <w:tabs>
              <w:tab w:val="right" w:pos="9056"/>
            </w:tabs>
            <w:rPr>
              <w:rFonts w:eastAsiaTheme="minorEastAsia"/>
              <w:i w:val="0"/>
              <w:noProof/>
              <w:sz w:val="24"/>
              <w:szCs w:val="24"/>
              <w:lang w:eastAsia="nb-NO"/>
            </w:rPr>
          </w:pPr>
          <w:hyperlink w:anchor="_Toc513537717" w:history="1">
            <w:r w:rsidR="00B70D62" w:rsidRPr="00633DC1">
              <w:rPr>
                <w:rStyle w:val="Hyperkobling"/>
                <w:noProof/>
              </w:rPr>
              <w:t>2.6 Gjennomføring av eksamen</w:t>
            </w:r>
            <w:r w:rsidR="00B70D62">
              <w:rPr>
                <w:noProof/>
                <w:webHidden/>
              </w:rPr>
              <w:tab/>
            </w:r>
            <w:r w:rsidR="00B70D62">
              <w:rPr>
                <w:noProof/>
                <w:webHidden/>
              </w:rPr>
              <w:fldChar w:fldCharType="begin"/>
            </w:r>
            <w:r w:rsidR="00B70D62">
              <w:rPr>
                <w:noProof/>
                <w:webHidden/>
              </w:rPr>
              <w:instrText xml:space="preserve"> PAGEREF _Toc513537717 \h </w:instrText>
            </w:r>
            <w:r w:rsidR="00B70D62">
              <w:rPr>
                <w:noProof/>
                <w:webHidden/>
              </w:rPr>
            </w:r>
            <w:r w:rsidR="00B70D62">
              <w:rPr>
                <w:noProof/>
                <w:webHidden/>
              </w:rPr>
              <w:fldChar w:fldCharType="separate"/>
            </w:r>
            <w:r w:rsidR="00B70D62">
              <w:rPr>
                <w:noProof/>
                <w:webHidden/>
              </w:rPr>
              <w:t>7</w:t>
            </w:r>
            <w:r w:rsidR="00B70D62">
              <w:rPr>
                <w:noProof/>
                <w:webHidden/>
              </w:rPr>
              <w:fldChar w:fldCharType="end"/>
            </w:r>
          </w:hyperlink>
        </w:p>
        <w:p w14:paraId="262DC4FD" w14:textId="77777777" w:rsidR="00B70D62" w:rsidRDefault="008A3CE4">
          <w:pPr>
            <w:pStyle w:val="INNH2"/>
            <w:tabs>
              <w:tab w:val="right" w:pos="9056"/>
            </w:tabs>
            <w:rPr>
              <w:rFonts w:eastAsiaTheme="minorEastAsia"/>
              <w:i w:val="0"/>
              <w:noProof/>
              <w:sz w:val="24"/>
              <w:szCs w:val="24"/>
              <w:lang w:eastAsia="nb-NO"/>
            </w:rPr>
          </w:pPr>
          <w:hyperlink w:anchor="_Toc513537718" w:history="1">
            <w:r w:rsidR="00B70D62" w:rsidRPr="00633DC1">
              <w:rPr>
                <w:rStyle w:val="Hyperkobling"/>
                <w:noProof/>
              </w:rPr>
              <w:t>2.7 Tverrfaglig utdanning</w:t>
            </w:r>
            <w:r w:rsidR="00B70D62">
              <w:rPr>
                <w:noProof/>
                <w:webHidden/>
              </w:rPr>
              <w:tab/>
            </w:r>
            <w:r w:rsidR="00B70D62">
              <w:rPr>
                <w:noProof/>
                <w:webHidden/>
              </w:rPr>
              <w:fldChar w:fldCharType="begin"/>
            </w:r>
            <w:r w:rsidR="00B70D62">
              <w:rPr>
                <w:noProof/>
                <w:webHidden/>
              </w:rPr>
              <w:instrText xml:space="preserve"> PAGEREF _Toc513537718 \h </w:instrText>
            </w:r>
            <w:r w:rsidR="00B70D62">
              <w:rPr>
                <w:noProof/>
                <w:webHidden/>
              </w:rPr>
            </w:r>
            <w:r w:rsidR="00B70D62">
              <w:rPr>
                <w:noProof/>
                <w:webHidden/>
              </w:rPr>
              <w:fldChar w:fldCharType="separate"/>
            </w:r>
            <w:r w:rsidR="00B70D62">
              <w:rPr>
                <w:noProof/>
                <w:webHidden/>
              </w:rPr>
              <w:t>8</w:t>
            </w:r>
            <w:r w:rsidR="00B70D62">
              <w:rPr>
                <w:noProof/>
                <w:webHidden/>
              </w:rPr>
              <w:fldChar w:fldCharType="end"/>
            </w:r>
          </w:hyperlink>
        </w:p>
        <w:p w14:paraId="44EAD7E8" w14:textId="77777777" w:rsidR="00B70D62" w:rsidRDefault="008A3CE4">
          <w:pPr>
            <w:pStyle w:val="INNH2"/>
            <w:tabs>
              <w:tab w:val="right" w:pos="9056"/>
            </w:tabs>
            <w:rPr>
              <w:rFonts w:eastAsiaTheme="minorEastAsia"/>
              <w:i w:val="0"/>
              <w:noProof/>
              <w:sz w:val="24"/>
              <w:szCs w:val="24"/>
              <w:lang w:eastAsia="nb-NO"/>
            </w:rPr>
          </w:pPr>
          <w:hyperlink w:anchor="_Toc513537719" w:history="1">
            <w:r w:rsidR="00B70D62" w:rsidRPr="00633DC1">
              <w:rPr>
                <w:rStyle w:val="Hyperkobling"/>
                <w:noProof/>
              </w:rPr>
              <w:t>2.8 Litteratur</w:t>
            </w:r>
            <w:r w:rsidR="00B70D62">
              <w:rPr>
                <w:noProof/>
                <w:webHidden/>
              </w:rPr>
              <w:tab/>
            </w:r>
            <w:r w:rsidR="00B70D62">
              <w:rPr>
                <w:noProof/>
                <w:webHidden/>
              </w:rPr>
              <w:fldChar w:fldCharType="begin"/>
            </w:r>
            <w:r w:rsidR="00B70D62">
              <w:rPr>
                <w:noProof/>
                <w:webHidden/>
              </w:rPr>
              <w:instrText xml:space="preserve"> PAGEREF _Toc513537719 \h </w:instrText>
            </w:r>
            <w:r w:rsidR="00B70D62">
              <w:rPr>
                <w:noProof/>
                <w:webHidden/>
              </w:rPr>
            </w:r>
            <w:r w:rsidR="00B70D62">
              <w:rPr>
                <w:noProof/>
                <w:webHidden/>
              </w:rPr>
              <w:fldChar w:fldCharType="separate"/>
            </w:r>
            <w:r w:rsidR="00B70D62">
              <w:rPr>
                <w:noProof/>
                <w:webHidden/>
              </w:rPr>
              <w:t>8</w:t>
            </w:r>
            <w:r w:rsidR="00B70D62">
              <w:rPr>
                <w:noProof/>
                <w:webHidden/>
              </w:rPr>
              <w:fldChar w:fldCharType="end"/>
            </w:r>
          </w:hyperlink>
        </w:p>
        <w:p w14:paraId="0069A964" w14:textId="77777777" w:rsidR="00B70D62" w:rsidRDefault="008A3CE4">
          <w:pPr>
            <w:pStyle w:val="INNH2"/>
            <w:tabs>
              <w:tab w:val="right" w:pos="9056"/>
            </w:tabs>
            <w:rPr>
              <w:rFonts w:eastAsiaTheme="minorEastAsia"/>
              <w:i w:val="0"/>
              <w:noProof/>
              <w:sz w:val="24"/>
              <w:szCs w:val="24"/>
              <w:lang w:eastAsia="nb-NO"/>
            </w:rPr>
          </w:pPr>
          <w:hyperlink w:anchor="_Toc513537720" w:history="1">
            <w:r w:rsidR="00B70D62" w:rsidRPr="00633DC1">
              <w:rPr>
                <w:rStyle w:val="Hyperkobling"/>
                <w:noProof/>
              </w:rPr>
              <w:t>2.9 Læringsutbyttebeskrivelse</w:t>
            </w:r>
            <w:r w:rsidR="00B70D62">
              <w:rPr>
                <w:noProof/>
                <w:webHidden/>
              </w:rPr>
              <w:tab/>
            </w:r>
            <w:r w:rsidR="00B70D62">
              <w:rPr>
                <w:noProof/>
                <w:webHidden/>
              </w:rPr>
              <w:fldChar w:fldCharType="begin"/>
            </w:r>
            <w:r w:rsidR="00B70D62">
              <w:rPr>
                <w:noProof/>
                <w:webHidden/>
              </w:rPr>
              <w:instrText xml:space="preserve"> PAGEREF _Toc513537720 \h </w:instrText>
            </w:r>
            <w:r w:rsidR="00B70D62">
              <w:rPr>
                <w:noProof/>
                <w:webHidden/>
              </w:rPr>
            </w:r>
            <w:r w:rsidR="00B70D62">
              <w:rPr>
                <w:noProof/>
                <w:webHidden/>
              </w:rPr>
              <w:fldChar w:fldCharType="separate"/>
            </w:r>
            <w:r w:rsidR="00B70D62">
              <w:rPr>
                <w:noProof/>
                <w:webHidden/>
              </w:rPr>
              <w:t>8</w:t>
            </w:r>
            <w:r w:rsidR="00B70D62">
              <w:rPr>
                <w:noProof/>
                <w:webHidden/>
              </w:rPr>
              <w:fldChar w:fldCharType="end"/>
            </w:r>
          </w:hyperlink>
        </w:p>
        <w:p w14:paraId="70940717" w14:textId="77777777" w:rsidR="00B70D62" w:rsidRDefault="008A3CE4">
          <w:pPr>
            <w:pStyle w:val="INNH2"/>
            <w:tabs>
              <w:tab w:val="right" w:pos="9056"/>
            </w:tabs>
            <w:rPr>
              <w:rFonts w:eastAsiaTheme="minorEastAsia"/>
              <w:i w:val="0"/>
              <w:noProof/>
              <w:sz w:val="24"/>
              <w:szCs w:val="24"/>
              <w:lang w:eastAsia="nb-NO"/>
            </w:rPr>
          </w:pPr>
          <w:hyperlink w:anchor="_Toc513537721" w:history="1">
            <w:r w:rsidR="00B70D62" w:rsidRPr="00633DC1">
              <w:rPr>
                <w:rStyle w:val="Hyperkobling"/>
                <w:noProof/>
              </w:rPr>
              <w:t>2.10 Rammeplanstyrt utdanningsløp</w:t>
            </w:r>
            <w:r w:rsidR="00B70D62">
              <w:rPr>
                <w:noProof/>
                <w:webHidden/>
              </w:rPr>
              <w:tab/>
            </w:r>
            <w:r w:rsidR="00B70D62">
              <w:rPr>
                <w:noProof/>
                <w:webHidden/>
              </w:rPr>
              <w:fldChar w:fldCharType="begin"/>
            </w:r>
            <w:r w:rsidR="00B70D62">
              <w:rPr>
                <w:noProof/>
                <w:webHidden/>
              </w:rPr>
              <w:instrText xml:space="preserve"> PAGEREF _Toc513537721 \h </w:instrText>
            </w:r>
            <w:r w:rsidR="00B70D62">
              <w:rPr>
                <w:noProof/>
                <w:webHidden/>
              </w:rPr>
            </w:r>
            <w:r w:rsidR="00B70D62">
              <w:rPr>
                <w:noProof/>
                <w:webHidden/>
              </w:rPr>
              <w:fldChar w:fldCharType="separate"/>
            </w:r>
            <w:r w:rsidR="00B70D62">
              <w:rPr>
                <w:noProof/>
                <w:webHidden/>
              </w:rPr>
              <w:t>9</w:t>
            </w:r>
            <w:r w:rsidR="00B70D62">
              <w:rPr>
                <w:noProof/>
                <w:webHidden/>
              </w:rPr>
              <w:fldChar w:fldCharType="end"/>
            </w:r>
          </w:hyperlink>
        </w:p>
        <w:p w14:paraId="79E0EC2C" w14:textId="77777777" w:rsidR="00B70D62" w:rsidRDefault="008A3CE4">
          <w:pPr>
            <w:pStyle w:val="INNH2"/>
            <w:tabs>
              <w:tab w:val="right" w:pos="9056"/>
            </w:tabs>
            <w:rPr>
              <w:rFonts w:eastAsiaTheme="minorEastAsia"/>
              <w:i w:val="0"/>
              <w:noProof/>
              <w:sz w:val="24"/>
              <w:szCs w:val="24"/>
              <w:lang w:eastAsia="nb-NO"/>
            </w:rPr>
          </w:pPr>
          <w:hyperlink w:anchor="_Toc513537722" w:history="1">
            <w:r w:rsidR="00B70D62" w:rsidRPr="00633DC1">
              <w:rPr>
                <w:rStyle w:val="Hyperkobling"/>
                <w:noProof/>
              </w:rPr>
              <w:t>2.11 Nasjonale deleksamener</w:t>
            </w:r>
            <w:r w:rsidR="00B70D62">
              <w:rPr>
                <w:noProof/>
                <w:webHidden/>
              </w:rPr>
              <w:tab/>
            </w:r>
            <w:r w:rsidR="00B70D62">
              <w:rPr>
                <w:noProof/>
                <w:webHidden/>
              </w:rPr>
              <w:fldChar w:fldCharType="begin"/>
            </w:r>
            <w:r w:rsidR="00B70D62">
              <w:rPr>
                <w:noProof/>
                <w:webHidden/>
              </w:rPr>
              <w:instrText xml:space="preserve"> PAGEREF _Toc513537722 \h </w:instrText>
            </w:r>
            <w:r w:rsidR="00B70D62">
              <w:rPr>
                <w:noProof/>
                <w:webHidden/>
              </w:rPr>
            </w:r>
            <w:r w:rsidR="00B70D62">
              <w:rPr>
                <w:noProof/>
                <w:webHidden/>
              </w:rPr>
              <w:fldChar w:fldCharType="separate"/>
            </w:r>
            <w:r w:rsidR="00B70D62">
              <w:rPr>
                <w:noProof/>
                <w:webHidden/>
              </w:rPr>
              <w:t>9</w:t>
            </w:r>
            <w:r w:rsidR="00B70D62">
              <w:rPr>
                <w:noProof/>
                <w:webHidden/>
              </w:rPr>
              <w:fldChar w:fldCharType="end"/>
            </w:r>
          </w:hyperlink>
        </w:p>
        <w:p w14:paraId="44D15516" w14:textId="77777777" w:rsidR="00B70D62" w:rsidRDefault="008A3CE4">
          <w:pPr>
            <w:pStyle w:val="INNH2"/>
            <w:tabs>
              <w:tab w:val="right" w:pos="9056"/>
            </w:tabs>
            <w:rPr>
              <w:rFonts w:eastAsiaTheme="minorEastAsia"/>
              <w:i w:val="0"/>
              <w:noProof/>
              <w:sz w:val="24"/>
              <w:szCs w:val="24"/>
              <w:lang w:eastAsia="nb-NO"/>
            </w:rPr>
          </w:pPr>
          <w:hyperlink w:anchor="_Toc513537723" w:history="1">
            <w:r w:rsidR="00B70D62" w:rsidRPr="00633DC1">
              <w:rPr>
                <w:rStyle w:val="Hyperkobling"/>
                <w:noProof/>
              </w:rPr>
              <w:t>2.12 Tilrettelegging</w:t>
            </w:r>
            <w:r w:rsidR="00B70D62">
              <w:rPr>
                <w:noProof/>
                <w:webHidden/>
              </w:rPr>
              <w:tab/>
            </w:r>
            <w:r w:rsidR="00B70D62">
              <w:rPr>
                <w:noProof/>
                <w:webHidden/>
              </w:rPr>
              <w:fldChar w:fldCharType="begin"/>
            </w:r>
            <w:r w:rsidR="00B70D62">
              <w:rPr>
                <w:noProof/>
                <w:webHidden/>
              </w:rPr>
              <w:instrText xml:space="preserve"> PAGEREF _Toc513537723 \h </w:instrText>
            </w:r>
            <w:r w:rsidR="00B70D62">
              <w:rPr>
                <w:noProof/>
                <w:webHidden/>
              </w:rPr>
            </w:r>
            <w:r w:rsidR="00B70D62">
              <w:rPr>
                <w:noProof/>
                <w:webHidden/>
              </w:rPr>
              <w:fldChar w:fldCharType="separate"/>
            </w:r>
            <w:r w:rsidR="00B70D62">
              <w:rPr>
                <w:noProof/>
                <w:webHidden/>
              </w:rPr>
              <w:t>9</w:t>
            </w:r>
            <w:r w:rsidR="00B70D62">
              <w:rPr>
                <w:noProof/>
                <w:webHidden/>
              </w:rPr>
              <w:fldChar w:fldCharType="end"/>
            </w:r>
          </w:hyperlink>
        </w:p>
        <w:p w14:paraId="2DBA05A2" w14:textId="77777777" w:rsidR="00B70D62" w:rsidRDefault="008A3CE4">
          <w:pPr>
            <w:pStyle w:val="INNH2"/>
            <w:tabs>
              <w:tab w:val="right" w:pos="9056"/>
            </w:tabs>
            <w:rPr>
              <w:rFonts w:eastAsiaTheme="minorEastAsia"/>
              <w:i w:val="0"/>
              <w:noProof/>
              <w:sz w:val="24"/>
              <w:szCs w:val="24"/>
              <w:lang w:eastAsia="nb-NO"/>
            </w:rPr>
          </w:pPr>
          <w:hyperlink w:anchor="_Toc513537724" w:history="1">
            <w:r w:rsidR="00B70D62" w:rsidRPr="00633DC1">
              <w:rPr>
                <w:rStyle w:val="Hyperkobling"/>
                <w:noProof/>
              </w:rPr>
              <w:t>2.13 Tilretteleggingskontoret</w:t>
            </w:r>
            <w:r w:rsidR="00B70D62">
              <w:rPr>
                <w:noProof/>
                <w:webHidden/>
              </w:rPr>
              <w:tab/>
            </w:r>
            <w:r w:rsidR="00B70D62">
              <w:rPr>
                <w:noProof/>
                <w:webHidden/>
              </w:rPr>
              <w:fldChar w:fldCharType="begin"/>
            </w:r>
            <w:r w:rsidR="00B70D62">
              <w:rPr>
                <w:noProof/>
                <w:webHidden/>
              </w:rPr>
              <w:instrText xml:space="preserve"> PAGEREF _Toc513537724 \h </w:instrText>
            </w:r>
            <w:r w:rsidR="00B70D62">
              <w:rPr>
                <w:noProof/>
                <w:webHidden/>
              </w:rPr>
            </w:r>
            <w:r w:rsidR="00B70D62">
              <w:rPr>
                <w:noProof/>
                <w:webHidden/>
              </w:rPr>
              <w:fldChar w:fldCharType="separate"/>
            </w:r>
            <w:r w:rsidR="00B70D62">
              <w:rPr>
                <w:noProof/>
                <w:webHidden/>
              </w:rPr>
              <w:t>9</w:t>
            </w:r>
            <w:r w:rsidR="00B70D62">
              <w:rPr>
                <w:noProof/>
                <w:webHidden/>
              </w:rPr>
              <w:fldChar w:fldCharType="end"/>
            </w:r>
          </w:hyperlink>
        </w:p>
        <w:p w14:paraId="5476ED1E" w14:textId="77777777" w:rsidR="00B70D62" w:rsidRDefault="008A3CE4">
          <w:pPr>
            <w:pStyle w:val="INNH2"/>
            <w:tabs>
              <w:tab w:val="right" w:pos="9056"/>
            </w:tabs>
            <w:rPr>
              <w:rFonts w:eastAsiaTheme="minorEastAsia"/>
              <w:i w:val="0"/>
              <w:noProof/>
              <w:sz w:val="24"/>
              <w:szCs w:val="24"/>
              <w:lang w:eastAsia="nb-NO"/>
            </w:rPr>
          </w:pPr>
          <w:hyperlink w:anchor="_Toc513537725" w:history="1">
            <w:r w:rsidR="00B70D62" w:rsidRPr="00633DC1">
              <w:rPr>
                <w:rStyle w:val="Hyperkobling"/>
                <w:noProof/>
              </w:rPr>
              <w:t>2.14 Studier med støtte</w:t>
            </w:r>
            <w:r w:rsidR="00B70D62">
              <w:rPr>
                <w:noProof/>
                <w:webHidden/>
              </w:rPr>
              <w:tab/>
            </w:r>
            <w:r w:rsidR="00B70D62">
              <w:rPr>
                <w:noProof/>
                <w:webHidden/>
              </w:rPr>
              <w:fldChar w:fldCharType="begin"/>
            </w:r>
            <w:r w:rsidR="00B70D62">
              <w:rPr>
                <w:noProof/>
                <w:webHidden/>
              </w:rPr>
              <w:instrText xml:space="preserve"> PAGEREF _Toc513537725 \h </w:instrText>
            </w:r>
            <w:r w:rsidR="00B70D62">
              <w:rPr>
                <w:noProof/>
                <w:webHidden/>
              </w:rPr>
            </w:r>
            <w:r w:rsidR="00B70D62">
              <w:rPr>
                <w:noProof/>
                <w:webHidden/>
              </w:rPr>
              <w:fldChar w:fldCharType="separate"/>
            </w:r>
            <w:r w:rsidR="00B70D62">
              <w:rPr>
                <w:noProof/>
                <w:webHidden/>
              </w:rPr>
              <w:t>9</w:t>
            </w:r>
            <w:r w:rsidR="00B70D62">
              <w:rPr>
                <w:noProof/>
                <w:webHidden/>
              </w:rPr>
              <w:fldChar w:fldCharType="end"/>
            </w:r>
          </w:hyperlink>
        </w:p>
        <w:p w14:paraId="71738CDC" w14:textId="77777777" w:rsidR="00B70D62" w:rsidRDefault="008A3CE4">
          <w:pPr>
            <w:pStyle w:val="INNH1"/>
            <w:tabs>
              <w:tab w:val="right" w:pos="9056"/>
            </w:tabs>
            <w:rPr>
              <w:rFonts w:eastAsiaTheme="minorEastAsia"/>
              <w:b w:val="0"/>
              <w:noProof/>
              <w:sz w:val="24"/>
              <w:szCs w:val="24"/>
              <w:lang w:eastAsia="nb-NO"/>
            </w:rPr>
          </w:pPr>
          <w:hyperlink w:anchor="_Toc513537726" w:history="1">
            <w:r w:rsidR="00B70D62" w:rsidRPr="00633DC1">
              <w:rPr>
                <w:rStyle w:val="Hyperkobling"/>
                <w:noProof/>
              </w:rPr>
              <w:t>3.Studenters læring og medvirkning</w:t>
            </w:r>
            <w:r w:rsidR="00B70D62">
              <w:rPr>
                <w:noProof/>
                <w:webHidden/>
              </w:rPr>
              <w:tab/>
            </w:r>
            <w:r w:rsidR="00B70D62">
              <w:rPr>
                <w:noProof/>
                <w:webHidden/>
              </w:rPr>
              <w:fldChar w:fldCharType="begin"/>
            </w:r>
            <w:r w:rsidR="00B70D62">
              <w:rPr>
                <w:noProof/>
                <w:webHidden/>
              </w:rPr>
              <w:instrText xml:space="preserve"> PAGEREF _Toc513537726 \h </w:instrText>
            </w:r>
            <w:r w:rsidR="00B70D62">
              <w:rPr>
                <w:noProof/>
                <w:webHidden/>
              </w:rPr>
            </w:r>
            <w:r w:rsidR="00B70D62">
              <w:rPr>
                <w:noProof/>
                <w:webHidden/>
              </w:rPr>
              <w:fldChar w:fldCharType="separate"/>
            </w:r>
            <w:r w:rsidR="00B70D62">
              <w:rPr>
                <w:noProof/>
                <w:webHidden/>
              </w:rPr>
              <w:t>10</w:t>
            </w:r>
            <w:r w:rsidR="00B70D62">
              <w:rPr>
                <w:noProof/>
                <w:webHidden/>
              </w:rPr>
              <w:fldChar w:fldCharType="end"/>
            </w:r>
          </w:hyperlink>
        </w:p>
        <w:p w14:paraId="78EFC283" w14:textId="77777777" w:rsidR="00B70D62" w:rsidRDefault="008A3CE4">
          <w:pPr>
            <w:pStyle w:val="INNH2"/>
            <w:tabs>
              <w:tab w:val="right" w:pos="9056"/>
            </w:tabs>
            <w:rPr>
              <w:rFonts w:eastAsiaTheme="minorEastAsia"/>
              <w:i w:val="0"/>
              <w:noProof/>
              <w:sz w:val="24"/>
              <w:szCs w:val="24"/>
              <w:lang w:eastAsia="nb-NO"/>
            </w:rPr>
          </w:pPr>
          <w:hyperlink w:anchor="_Toc513537727" w:history="1">
            <w:r w:rsidR="00B70D62" w:rsidRPr="00633DC1">
              <w:rPr>
                <w:rStyle w:val="Hyperkobling"/>
                <w:noProof/>
              </w:rPr>
              <w:t>3.1 Faglig mentor</w:t>
            </w:r>
            <w:r w:rsidR="00B70D62">
              <w:rPr>
                <w:noProof/>
                <w:webHidden/>
              </w:rPr>
              <w:tab/>
            </w:r>
            <w:r w:rsidR="00B70D62">
              <w:rPr>
                <w:noProof/>
                <w:webHidden/>
              </w:rPr>
              <w:fldChar w:fldCharType="begin"/>
            </w:r>
            <w:r w:rsidR="00B70D62">
              <w:rPr>
                <w:noProof/>
                <w:webHidden/>
              </w:rPr>
              <w:instrText xml:space="preserve"> PAGEREF _Toc513537727 \h </w:instrText>
            </w:r>
            <w:r w:rsidR="00B70D62">
              <w:rPr>
                <w:noProof/>
                <w:webHidden/>
              </w:rPr>
            </w:r>
            <w:r w:rsidR="00B70D62">
              <w:rPr>
                <w:noProof/>
                <w:webHidden/>
              </w:rPr>
              <w:fldChar w:fldCharType="separate"/>
            </w:r>
            <w:r w:rsidR="00B70D62">
              <w:rPr>
                <w:noProof/>
                <w:webHidden/>
              </w:rPr>
              <w:t>10</w:t>
            </w:r>
            <w:r w:rsidR="00B70D62">
              <w:rPr>
                <w:noProof/>
                <w:webHidden/>
              </w:rPr>
              <w:fldChar w:fldCharType="end"/>
            </w:r>
          </w:hyperlink>
        </w:p>
        <w:p w14:paraId="21061FB1" w14:textId="77777777" w:rsidR="00B70D62" w:rsidRDefault="008A3CE4">
          <w:pPr>
            <w:pStyle w:val="INNH2"/>
            <w:tabs>
              <w:tab w:val="right" w:pos="9056"/>
            </w:tabs>
            <w:rPr>
              <w:rFonts w:eastAsiaTheme="minorEastAsia"/>
              <w:i w:val="0"/>
              <w:noProof/>
              <w:sz w:val="24"/>
              <w:szCs w:val="24"/>
              <w:lang w:eastAsia="nb-NO"/>
            </w:rPr>
          </w:pPr>
          <w:hyperlink w:anchor="_Toc513537728" w:history="1">
            <w:r w:rsidR="00B70D62" w:rsidRPr="00633DC1">
              <w:rPr>
                <w:rStyle w:val="Hyperkobling"/>
                <w:noProof/>
              </w:rPr>
              <w:t>3.2 Kunnskap om egen læring</w:t>
            </w:r>
            <w:r w:rsidR="00B70D62">
              <w:rPr>
                <w:noProof/>
                <w:webHidden/>
              </w:rPr>
              <w:tab/>
            </w:r>
            <w:r w:rsidR="00B70D62">
              <w:rPr>
                <w:noProof/>
                <w:webHidden/>
              </w:rPr>
              <w:fldChar w:fldCharType="begin"/>
            </w:r>
            <w:r w:rsidR="00B70D62">
              <w:rPr>
                <w:noProof/>
                <w:webHidden/>
              </w:rPr>
              <w:instrText xml:space="preserve"> PAGEREF _Toc513537728 \h </w:instrText>
            </w:r>
            <w:r w:rsidR="00B70D62">
              <w:rPr>
                <w:noProof/>
                <w:webHidden/>
              </w:rPr>
            </w:r>
            <w:r w:rsidR="00B70D62">
              <w:rPr>
                <w:noProof/>
                <w:webHidden/>
              </w:rPr>
              <w:fldChar w:fldCharType="separate"/>
            </w:r>
            <w:r w:rsidR="00B70D62">
              <w:rPr>
                <w:noProof/>
                <w:webHidden/>
              </w:rPr>
              <w:t>10</w:t>
            </w:r>
            <w:r w:rsidR="00B70D62">
              <w:rPr>
                <w:noProof/>
                <w:webHidden/>
              </w:rPr>
              <w:fldChar w:fldCharType="end"/>
            </w:r>
          </w:hyperlink>
        </w:p>
        <w:p w14:paraId="02FA85C6" w14:textId="77777777" w:rsidR="00B70D62" w:rsidRDefault="008A3CE4">
          <w:pPr>
            <w:pStyle w:val="INNH2"/>
            <w:tabs>
              <w:tab w:val="right" w:pos="9056"/>
            </w:tabs>
            <w:rPr>
              <w:rFonts w:eastAsiaTheme="minorEastAsia"/>
              <w:i w:val="0"/>
              <w:noProof/>
              <w:sz w:val="24"/>
              <w:szCs w:val="24"/>
              <w:lang w:eastAsia="nb-NO"/>
            </w:rPr>
          </w:pPr>
          <w:hyperlink w:anchor="_Toc513537729" w:history="1">
            <w:r w:rsidR="00B70D62" w:rsidRPr="00633DC1">
              <w:rPr>
                <w:rStyle w:val="Hyperkobling"/>
                <w:noProof/>
              </w:rPr>
              <w:t>3.3 Motiverende utdanningsløp av høy kvalitet</w:t>
            </w:r>
            <w:r w:rsidR="00B70D62">
              <w:rPr>
                <w:noProof/>
                <w:webHidden/>
              </w:rPr>
              <w:tab/>
            </w:r>
            <w:r w:rsidR="00B70D62">
              <w:rPr>
                <w:noProof/>
                <w:webHidden/>
              </w:rPr>
              <w:fldChar w:fldCharType="begin"/>
            </w:r>
            <w:r w:rsidR="00B70D62">
              <w:rPr>
                <w:noProof/>
                <w:webHidden/>
              </w:rPr>
              <w:instrText xml:space="preserve"> PAGEREF _Toc513537729 \h </w:instrText>
            </w:r>
            <w:r w:rsidR="00B70D62">
              <w:rPr>
                <w:noProof/>
                <w:webHidden/>
              </w:rPr>
            </w:r>
            <w:r w:rsidR="00B70D62">
              <w:rPr>
                <w:noProof/>
                <w:webHidden/>
              </w:rPr>
              <w:fldChar w:fldCharType="separate"/>
            </w:r>
            <w:r w:rsidR="00B70D62">
              <w:rPr>
                <w:noProof/>
                <w:webHidden/>
              </w:rPr>
              <w:t>10</w:t>
            </w:r>
            <w:r w:rsidR="00B70D62">
              <w:rPr>
                <w:noProof/>
                <w:webHidden/>
              </w:rPr>
              <w:fldChar w:fldCharType="end"/>
            </w:r>
          </w:hyperlink>
        </w:p>
        <w:p w14:paraId="5FEAA072" w14:textId="77777777" w:rsidR="00B70D62" w:rsidRDefault="008A3CE4">
          <w:pPr>
            <w:pStyle w:val="INNH2"/>
            <w:tabs>
              <w:tab w:val="right" w:pos="9056"/>
            </w:tabs>
            <w:rPr>
              <w:rFonts w:eastAsiaTheme="minorEastAsia"/>
              <w:i w:val="0"/>
              <w:noProof/>
              <w:sz w:val="24"/>
              <w:szCs w:val="24"/>
              <w:lang w:eastAsia="nb-NO"/>
            </w:rPr>
          </w:pPr>
          <w:hyperlink w:anchor="_Toc513537730" w:history="1">
            <w:r w:rsidR="00B70D62" w:rsidRPr="00633DC1">
              <w:rPr>
                <w:rStyle w:val="Hyperkobling"/>
                <w:noProof/>
              </w:rPr>
              <w:t>3.4 Medvirkning i utdanning</w:t>
            </w:r>
            <w:r w:rsidR="00B70D62">
              <w:rPr>
                <w:noProof/>
                <w:webHidden/>
              </w:rPr>
              <w:tab/>
            </w:r>
            <w:r w:rsidR="00B70D62">
              <w:rPr>
                <w:noProof/>
                <w:webHidden/>
              </w:rPr>
              <w:fldChar w:fldCharType="begin"/>
            </w:r>
            <w:r w:rsidR="00B70D62">
              <w:rPr>
                <w:noProof/>
                <w:webHidden/>
              </w:rPr>
              <w:instrText xml:space="preserve"> PAGEREF _Toc513537730 \h </w:instrText>
            </w:r>
            <w:r w:rsidR="00B70D62">
              <w:rPr>
                <w:noProof/>
                <w:webHidden/>
              </w:rPr>
            </w:r>
            <w:r w:rsidR="00B70D62">
              <w:rPr>
                <w:noProof/>
                <w:webHidden/>
              </w:rPr>
              <w:fldChar w:fldCharType="separate"/>
            </w:r>
            <w:r w:rsidR="00B70D62">
              <w:rPr>
                <w:noProof/>
                <w:webHidden/>
              </w:rPr>
              <w:t>10</w:t>
            </w:r>
            <w:r w:rsidR="00B70D62">
              <w:rPr>
                <w:noProof/>
                <w:webHidden/>
              </w:rPr>
              <w:fldChar w:fldCharType="end"/>
            </w:r>
          </w:hyperlink>
        </w:p>
        <w:p w14:paraId="471A1300" w14:textId="77777777" w:rsidR="00B70D62" w:rsidRDefault="008A3CE4">
          <w:pPr>
            <w:pStyle w:val="INNH3"/>
            <w:tabs>
              <w:tab w:val="right" w:pos="9056"/>
            </w:tabs>
            <w:rPr>
              <w:rFonts w:eastAsiaTheme="minorEastAsia"/>
              <w:noProof/>
              <w:sz w:val="24"/>
              <w:szCs w:val="24"/>
              <w:lang w:eastAsia="nb-NO"/>
            </w:rPr>
          </w:pPr>
          <w:hyperlink w:anchor="_Toc513537731" w:history="1">
            <w:r w:rsidR="00B70D62" w:rsidRPr="00633DC1">
              <w:rPr>
                <w:rStyle w:val="Hyperkobling"/>
                <w:rFonts w:ascii="Calibri Light" w:hAnsi="Calibri Light"/>
                <w:noProof/>
              </w:rPr>
              <w:t>3.4.1 Institusjonsnivå</w:t>
            </w:r>
            <w:r w:rsidR="00B70D62">
              <w:rPr>
                <w:noProof/>
                <w:webHidden/>
              </w:rPr>
              <w:tab/>
            </w:r>
            <w:r w:rsidR="00B70D62">
              <w:rPr>
                <w:noProof/>
                <w:webHidden/>
              </w:rPr>
              <w:fldChar w:fldCharType="begin"/>
            </w:r>
            <w:r w:rsidR="00B70D62">
              <w:rPr>
                <w:noProof/>
                <w:webHidden/>
              </w:rPr>
              <w:instrText xml:space="preserve"> PAGEREF _Toc513537731 \h </w:instrText>
            </w:r>
            <w:r w:rsidR="00B70D62">
              <w:rPr>
                <w:noProof/>
                <w:webHidden/>
              </w:rPr>
            </w:r>
            <w:r w:rsidR="00B70D62">
              <w:rPr>
                <w:noProof/>
                <w:webHidden/>
              </w:rPr>
              <w:fldChar w:fldCharType="separate"/>
            </w:r>
            <w:r w:rsidR="00B70D62">
              <w:rPr>
                <w:noProof/>
                <w:webHidden/>
              </w:rPr>
              <w:t>10</w:t>
            </w:r>
            <w:r w:rsidR="00B70D62">
              <w:rPr>
                <w:noProof/>
                <w:webHidden/>
              </w:rPr>
              <w:fldChar w:fldCharType="end"/>
            </w:r>
          </w:hyperlink>
        </w:p>
        <w:p w14:paraId="4E57D2D2" w14:textId="77777777" w:rsidR="00B70D62" w:rsidRDefault="008A3CE4">
          <w:pPr>
            <w:pStyle w:val="INNH3"/>
            <w:tabs>
              <w:tab w:val="right" w:pos="9056"/>
            </w:tabs>
            <w:rPr>
              <w:rFonts w:eastAsiaTheme="minorEastAsia"/>
              <w:noProof/>
              <w:sz w:val="24"/>
              <w:szCs w:val="24"/>
              <w:lang w:eastAsia="nb-NO"/>
            </w:rPr>
          </w:pPr>
          <w:hyperlink w:anchor="_Toc513537732" w:history="1">
            <w:r w:rsidR="00B70D62" w:rsidRPr="00633DC1">
              <w:rPr>
                <w:rStyle w:val="Hyperkobling"/>
                <w:rFonts w:ascii="Calibri Light" w:hAnsi="Calibri Light"/>
                <w:noProof/>
              </w:rPr>
              <w:t>3.4.2 Fakultetsnivå</w:t>
            </w:r>
            <w:r w:rsidR="00B70D62">
              <w:rPr>
                <w:noProof/>
                <w:webHidden/>
              </w:rPr>
              <w:tab/>
            </w:r>
            <w:r w:rsidR="00B70D62">
              <w:rPr>
                <w:noProof/>
                <w:webHidden/>
              </w:rPr>
              <w:fldChar w:fldCharType="begin"/>
            </w:r>
            <w:r w:rsidR="00B70D62">
              <w:rPr>
                <w:noProof/>
                <w:webHidden/>
              </w:rPr>
              <w:instrText xml:space="preserve"> PAGEREF _Toc513537732 \h </w:instrText>
            </w:r>
            <w:r w:rsidR="00B70D62">
              <w:rPr>
                <w:noProof/>
                <w:webHidden/>
              </w:rPr>
            </w:r>
            <w:r w:rsidR="00B70D62">
              <w:rPr>
                <w:noProof/>
                <w:webHidden/>
              </w:rPr>
              <w:fldChar w:fldCharType="separate"/>
            </w:r>
            <w:r w:rsidR="00B70D62">
              <w:rPr>
                <w:noProof/>
                <w:webHidden/>
              </w:rPr>
              <w:t>10</w:t>
            </w:r>
            <w:r w:rsidR="00B70D62">
              <w:rPr>
                <w:noProof/>
                <w:webHidden/>
              </w:rPr>
              <w:fldChar w:fldCharType="end"/>
            </w:r>
          </w:hyperlink>
        </w:p>
        <w:p w14:paraId="1A3FAABE" w14:textId="77777777" w:rsidR="00B70D62" w:rsidRDefault="008A3CE4">
          <w:pPr>
            <w:pStyle w:val="INNH3"/>
            <w:tabs>
              <w:tab w:val="right" w:pos="9056"/>
            </w:tabs>
            <w:rPr>
              <w:rFonts w:eastAsiaTheme="minorEastAsia"/>
              <w:noProof/>
              <w:sz w:val="24"/>
              <w:szCs w:val="24"/>
              <w:lang w:eastAsia="nb-NO"/>
            </w:rPr>
          </w:pPr>
          <w:hyperlink w:anchor="_Toc513537733" w:history="1">
            <w:r w:rsidR="00B70D62" w:rsidRPr="00633DC1">
              <w:rPr>
                <w:rStyle w:val="Hyperkobling"/>
                <w:rFonts w:ascii="Calibri Light" w:hAnsi="Calibri Light"/>
                <w:noProof/>
              </w:rPr>
              <w:t>3.4.3 Instituttnivå</w:t>
            </w:r>
            <w:r w:rsidR="00B70D62">
              <w:rPr>
                <w:noProof/>
                <w:webHidden/>
              </w:rPr>
              <w:tab/>
            </w:r>
            <w:r w:rsidR="00B70D62">
              <w:rPr>
                <w:noProof/>
                <w:webHidden/>
              </w:rPr>
              <w:fldChar w:fldCharType="begin"/>
            </w:r>
            <w:r w:rsidR="00B70D62">
              <w:rPr>
                <w:noProof/>
                <w:webHidden/>
              </w:rPr>
              <w:instrText xml:space="preserve"> PAGEREF _Toc513537733 \h </w:instrText>
            </w:r>
            <w:r w:rsidR="00B70D62">
              <w:rPr>
                <w:noProof/>
                <w:webHidden/>
              </w:rPr>
            </w:r>
            <w:r w:rsidR="00B70D62">
              <w:rPr>
                <w:noProof/>
                <w:webHidden/>
              </w:rPr>
              <w:fldChar w:fldCharType="separate"/>
            </w:r>
            <w:r w:rsidR="00B70D62">
              <w:rPr>
                <w:noProof/>
                <w:webHidden/>
              </w:rPr>
              <w:t>11</w:t>
            </w:r>
            <w:r w:rsidR="00B70D62">
              <w:rPr>
                <w:noProof/>
                <w:webHidden/>
              </w:rPr>
              <w:fldChar w:fldCharType="end"/>
            </w:r>
          </w:hyperlink>
        </w:p>
        <w:p w14:paraId="1785F672" w14:textId="77777777" w:rsidR="00B70D62" w:rsidRDefault="008A3CE4">
          <w:pPr>
            <w:pStyle w:val="INNH3"/>
            <w:tabs>
              <w:tab w:val="right" w:pos="9056"/>
            </w:tabs>
            <w:rPr>
              <w:rFonts w:eastAsiaTheme="minorEastAsia"/>
              <w:noProof/>
              <w:sz w:val="24"/>
              <w:szCs w:val="24"/>
              <w:lang w:eastAsia="nb-NO"/>
            </w:rPr>
          </w:pPr>
          <w:hyperlink w:anchor="_Toc513537734" w:history="1">
            <w:r w:rsidR="00B70D62" w:rsidRPr="00633DC1">
              <w:rPr>
                <w:rStyle w:val="Hyperkobling"/>
                <w:rFonts w:ascii="Calibri Light" w:hAnsi="Calibri Light"/>
                <w:noProof/>
              </w:rPr>
              <w:t>3.4.4 Studentdemokratiet</w:t>
            </w:r>
            <w:r w:rsidR="00B70D62">
              <w:rPr>
                <w:noProof/>
                <w:webHidden/>
              </w:rPr>
              <w:tab/>
            </w:r>
            <w:r w:rsidR="00B70D62">
              <w:rPr>
                <w:noProof/>
                <w:webHidden/>
              </w:rPr>
              <w:fldChar w:fldCharType="begin"/>
            </w:r>
            <w:r w:rsidR="00B70D62">
              <w:rPr>
                <w:noProof/>
                <w:webHidden/>
              </w:rPr>
              <w:instrText xml:space="preserve"> PAGEREF _Toc513537734 \h </w:instrText>
            </w:r>
            <w:r w:rsidR="00B70D62">
              <w:rPr>
                <w:noProof/>
                <w:webHidden/>
              </w:rPr>
            </w:r>
            <w:r w:rsidR="00B70D62">
              <w:rPr>
                <w:noProof/>
                <w:webHidden/>
              </w:rPr>
              <w:fldChar w:fldCharType="separate"/>
            </w:r>
            <w:r w:rsidR="00B70D62">
              <w:rPr>
                <w:noProof/>
                <w:webHidden/>
              </w:rPr>
              <w:t>11</w:t>
            </w:r>
            <w:r w:rsidR="00B70D62">
              <w:rPr>
                <w:noProof/>
                <w:webHidden/>
              </w:rPr>
              <w:fldChar w:fldCharType="end"/>
            </w:r>
          </w:hyperlink>
        </w:p>
        <w:p w14:paraId="094C2878" w14:textId="77777777" w:rsidR="00B70D62" w:rsidRDefault="008A3CE4">
          <w:pPr>
            <w:pStyle w:val="INNH1"/>
            <w:tabs>
              <w:tab w:val="right" w:pos="9056"/>
            </w:tabs>
            <w:rPr>
              <w:rFonts w:eastAsiaTheme="minorEastAsia"/>
              <w:b w:val="0"/>
              <w:noProof/>
              <w:sz w:val="24"/>
              <w:szCs w:val="24"/>
              <w:lang w:eastAsia="nb-NO"/>
            </w:rPr>
          </w:pPr>
          <w:hyperlink w:anchor="_Toc513537735" w:history="1">
            <w:r w:rsidR="00B70D62" w:rsidRPr="00633DC1">
              <w:rPr>
                <w:rStyle w:val="Hyperkobling"/>
                <w:noProof/>
              </w:rPr>
              <w:t>4. Underviseren</w:t>
            </w:r>
            <w:r w:rsidR="00B70D62">
              <w:rPr>
                <w:noProof/>
                <w:webHidden/>
              </w:rPr>
              <w:tab/>
            </w:r>
            <w:r w:rsidR="00B70D62">
              <w:rPr>
                <w:noProof/>
                <w:webHidden/>
              </w:rPr>
              <w:fldChar w:fldCharType="begin"/>
            </w:r>
            <w:r w:rsidR="00B70D62">
              <w:rPr>
                <w:noProof/>
                <w:webHidden/>
              </w:rPr>
              <w:instrText xml:space="preserve"> PAGEREF _Toc513537735 \h </w:instrText>
            </w:r>
            <w:r w:rsidR="00B70D62">
              <w:rPr>
                <w:noProof/>
                <w:webHidden/>
              </w:rPr>
            </w:r>
            <w:r w:rsidR="00B70D62">
              <w:rPr>
                <w:noProof/>
                <w:webHidden/>
              </w:rPr>
              <w:fldChar w:fldCharType="separate"/>
            </w:r>
            <w:r w:rsidR="00B70D62">
              <w:rPr>
                <w:noProof/>
                <w:webHidden/>
              </w:rPr>
              <w:t>11</w:t>
            </w:r>
            <w:r w:rsidR="00B70D62">
              <w:rPr>
                <w:noProof/>
                <w:webHidden/>
              </w:rPr>
              <w:fldChar w:fldCharType="end"/>
            </w:r>
          </w:hyperlink>
        </w:p>
        <w:p w14:paraId="49B927C9" w14:textId="77777777" w:rsidR="00B70D62" w:rsidRDefault="008A3CE4">
          <w:pPr>
            <w:pStyle w:val="INNH2"/>
            <w:tabs>
              <w:tab w:val="right" w:pos="9056"/>
            </w:tabs>
            <w:rPr>
              <w:rFonts w:eastAsiaTheme="minorEastAsia"/>
              <w:i w:val="0"/>
              <w:noProof/>
              <w:sz w:val="24"/>
              <w:szCs w:val="24"/>
              <w:lang w:eastAsia="nb-NO"/>
            </w:rPr>
          </w:pPr>
          <w:hyperlink w:anchor="_Toc513537736" w:history="1">
            <w:r w:rsidR="00B70D62" w:rsidRPr="00633DC1">
              <w:rPr>
                <w:rStyle w:val="Hyperkobling"/>
                <w:noProof/>
              </w:rPr>
              <w:t>4.1 Kompetente undervisere</w:t>
            </w:r>
            <w:r w:rsidR="00B70D62">
              <w:rPr>
                <w:noProof/>
                <w:webHidden/>
              </w:rPr>
              <w:tab/>
            </w:r>
            <w:r w:rsidR="00B70D62">
              <w:rPr>
                <w:noProof/>
                <w:webHidden/>
              </w:rPr>
              <w:fldChar w:fldCharType="begin"/>
            </w:r>
            <w:r w:rsidR="00B70D62">
              <w:rPr>
                <w:noProof/>
                <w:webHidden/>
              </w:rPr>
              <w:instrText xml:space="preserve"> PAGEREF _Toc513537736 \h </w:instrText>
            </w:r>
            <w:r w:rsidR="00B70D62">
              <w:rPr>
                <w:noProof/>
                <w:webHidden/>
              </w:rPr>
            </w:r>
            <w:r w:rsidR="00B70D62">
              <w:rPr>
                <w:noProof/>
                <w:webHidden/>
              </w:rPr>
              <w:fldChar w:fldCharType="separate"/>
            </w:r>
            <w:r w:rsidR="00B70D62">
              <w:rPr>
                <w:noProof/>
                <w:webHidden/>
              </w:rPr>
              <w:t>11</w:t>
            </w:r>
            <w:r w:rsidR="00B70D62">
              <w:rPr>
                <w:noProof/>
                <w:webHidden/>
              </w:rPr>
              <w:fldChar w:fldCharType="end"/>
            </w:r>
          </w:hyperlink>
        </w:p>
        <w:p w14:paraId="5F381998" w14:textId="77777777" w:rsidR="00B70D62" w:rsidRDefault="008A3CE4">
          <w:pPr>
            <w:pStyle w:val="INNH2"/>
            <w:tabs>
              <w:tab w:val="right" w:pos="9056"/>
            </w:tabs>
            <w:rPr>
              <w:rFonts w:eastAsiaTheme="minorEastAsia"/>
              <w:i w:val="0"/>
              <w:noProof/>
              <w:sz w:val="24"/>
              <w:szCs w:val="24"/>
              <w:lang w:eastAsia="nb-NO"/>
            </w:rPr>
          </w:pPr>
          <w:hyperlink w:anchor="_Toc513537737" w:history="1">
            <w:r w:rsidR="00B70D62" w:rsidRPr="00633DC1">
              <w:rPr>
                <w:rStyle w:val="Hyperkobling"/>
                <w:noProof/>
              </w:rPr>
              <w:t>4.2 Merittering av undervisere</w:t>
            </w:r>
            <w:r w:rsidR="00B70D62">
              <w:rPr>
                <w:noProof/>
                <w:webHidden/>
              </w:rPr>
              <w:tab/>
            </w:r>
            <w:r w:rsidR="00B70D62">
              <w:rPr>
                <w:noProof/>
                <w:webHidden/>
              </w:rPr>
              <w:fldChar w:fldCharType="begin"/>
            </w:r>
            <w:r w:rsidR="00B70D62">
              <w:rPr>
                <w:noProof/>
                <w:webHidden/>
              </w:rPr>
              <w:instrText xml:space="preserve"> PAGEREF _Toc513537737 \h </w:instrText>
            </w:r>
            <w:r w:rsidR="00B70D62">
              <w:rPr>
                <w:noProof/>
                <w:webHidden/>
              </w:rPr>
            </w:r>
            <w:r w:rsidR="00B70D62">
              <w:rPr>
                <w:noProof/>
                <w:webHidden/>
              </w:rPr>
              <w:fldChar w:fldCharType="separate"/>
            </w:r>
            <w:r w:rsidR="00B70D62">
              <w:rPr>
                <w:noProof/>
                <w:webHidden/>
              </w:rPr>
              <w:t>11</w:t>
            </w:r>
            <w:r w:rsidR="00B70D62">
              <w:rPr>
                <w:noProof/>
                <w:webHidden/>
              </w:rPr>
              <w:fldChar w:fldCharType="end"/>
            </w:r>
          </w:hyperlink>
        </w:p>
        <w:p w14:paraId="063AB251" w14:textId="77777777" w:rsidR="00B70D62" w:rsidRDefault="008A3CE4">
          <w:pPr>
            <w:pStyle w:val="INNH2"/>
            <w:tabs>
              <w:tab w:val="right" w:pos="9056"/>
            </w:tabs>
            <w:rPr>
              <w:rFonts w:eastAsiaTheme="minorEastAsia"/>
              <w:i w:val="0"/>
              <w:noProof/>
              <w:sz w:val="24"/>
              <w:szCs w:val="24"/>
              <w:lang w:eastAsia="nb-NO"/>
            </w:rPr>
          </w:pPr>
          <w:hyperlink w:anchor="_Toc513537738" w:history="1">
            <w:r w:rsidR="00B70D62" w:rsidRPr="00633DC1">
              <w:rPr>
                <w:rStyle w:val="Hyperkobling"/>
                <w:noProof/>
              </w:rPr>
              <w:t>4.3 Sensorveiledning</w:t>
            </w:r>
            <w:r w:rsidR="00B70D62">
              <w:rPr>
                <w:noProof/>
                <w:webHidden/>
              </w:rPr>
              <w:tab/>
            </w:r>
            <w:r w:rsidR="00B70D62">
              <w:rPr>
                <w:noProof/>
                <w:webHidden/>
              </w:rPr>
              <w:fldChar w:fldCharType="begin"/>
            </w:r>
            <w:r w:rsidR="00B70D62">
              <w:rPr>
                <w:noProof/>
                <w:webHidden/>
              </w:rPr>
              <w:instrText xml:space="preserve"> PAGEREF _Toc513537738 \h </w:instrText>
            </w:r>
            <w:r w:rsidR="00B70D62">
              <w:rPr>
                <w:noProof/>
                <w:webHidden/>
              </w:rPr>
            </w:r>
            <w:r w:rsidR="00B70D62">
              <w:rPr>
                <w:noProof/>
                <w:webHidden/>
              </w:rPr>
              <w:fldChar w:fldCharType="separate"/>
            </w:r>
            <w:r w:rsidR="00B70D62">
              <w:rPr>
                <w:noProof/>
                <w:webHidden/>
              </w:rPr>
              <w:t>11</w:t>
            </w:r>
            <w:r w:rsidR="00B70D62">
              <w:rPr>
                <w:noProof/>
                <w:webHidden/>
              </w:rPr>
              <w:fldChar w:fldCharType="end"/>
            </w:r>
          </w:hyperlink>
        </w:p>
        <w:p w14:paraId="14D77597" w14:textId="77777777" w:rsidR="00B70D62" w:rsidRDefault="008A3CE4">
          <w:pPr>
            <w:pStyle w:val="INNH2"/>
            <w:tabs>
              <w:tab w:val="right" w:pos="9056"/>
            </w:tabs>
            <w:rPr>
              <w:rFonts w:eastAsiaTheme="minorEastAsia"/>
              <w:i w:val="0"/>
              <w:noProof/>
              <w:sz w:val="24"/>
              <w:szCs w:val="24"/>
              <w:lang w:eastAsia="nb-NO"/>
            </w:rPr>
          </w:pPr>
          <w:hyperlink w:anchor="_Toc513537739" w:history="1">
            <w:r w:rsidR="00B70D62" w:rsidRPr="00633DC1">
              <w:rPr>
                <w:rStyle w:val="Hyperkobling"/>
                <w:noProof/>
              </w:rPr>
              <w:t>4.4 Fagfellevurdering av undervisning</w:t>
            </w:r>
            <w:r w:rsidR="00B70D62">
              <w:rPr>
                <w:noProof/>
                <w:webHidden/>
              </w:rPr>
              <w:tab/>
            </w:r>
            <w:r w:rsidR="00B70D62">
              <w:rPr>
                <w:noProof/>
                <w:webHidden/>
              </w:rPr>
              <w:fldChar w:fldCharType="begin"/>
            </w:r>
            <w:r w:rsidR="00B70D62">
              <w:rPr>
                <w:noProof/>
                <w:webHidden/>
              </w:rPr>
              <w:instrText xml:space="preserve"> PAGEREF _Toc513537739 \h </w:instrText>
            </w:r>
            <w:r w:rsidR="00B70D62">
              <w:rPr>
                <w:noProof/>
                <w:webHidden/>
              </w:rPr>
            </w:r>
            <w:r w:rsidR="00B70D62">
              <w:rPr>
                <w:noProof/>
                <w:webHidden/>
              </w:rPr>
              <w:fldChar w:fldCharType="separate"/>
            </w:r>
            <w:r w:rsidR="00B70D62">
              <w:rPr>
                <w:noProof/>
                <w:webHidden/>
              </w:rPr>
              <w:t>12</w:t>
            </w:r>
            <w:r w:rsidR="00B70D62">
              <w:rPr>
                <w:noProof/>
                <w:webHidden/>
              </w:rPr>
              <w:fldChar w:fldCharType="end"/>
            </w:r>
          </w:hyperlink>
        </w:p>
        <w:p w14:paraId="28C6E31F" w14:textId="77777777" w:rsidR="00B70D62" w:rsidRDefault="008A3CE4">
          <w:pPr>
            <w:pStyle w:val="INNH2"/>
            <w:tabs>
              <w:tab w:val="right" w:pos="9056"/>
            </w:tabs>
            <w:rPr>
              <w:rFonts w:eastAsiaTheme="minorEastAsia"/>
              <w:i w:val="0"/>
              <w:noProof/>
              <w:sz w:val="24"/>
              <w:szCs w:val="24"/>
              <w:lang w:eastAsia="nb-NO"/>
            </w:rPr>
          </w:pPr>
          <w:hyperlink w:anchor="_Toc513537740" w:history="1">
            <w:r w:rsidR="00B70D62" w:rsidRPr="00633DC1">
              <w:rPr>
                <w:rStyle w:val="Hyperkobling"/>
                <w:noProof/>
              </w:rPr>
              <w:t>4.5 Informasjon om arbeidsmengde</w:t>
            </w:r>
            <w:r w:rsidR="00B70D62">
              <w:rPr>
                <w:noProof/>
                <w:webHidden/>
              </w:rPr>
              <w:tab/>
            </w:r>
            <w:r w:rsidR="00B70D62">
              <w:rPr>
                <w:noProof/>
                <w:webHidden/>
              </w:rPr>
              <w:fldChar w:fldCharType="begin"/>
            </w:r>
            <w:r w:rsidR="00B70D62">
              <w:rPr>
                <w:noProof/>
                <w:webHidden/>
              </w:rPr>
              <w:instrText xml:space="preserve"> PAGEREF _Toc513537740 \h </w:instrText>
            </w:r>
            <w:r w:rsidR="00B70D62">
              <w:rPr>
                <w:noProof/>
                <w:webHidden/>
              </w:rPr>
            </w:r>
            <w:r w:rsidR="00B70D62">
              <w:rPr>
                <w:noProof/>
                <w:webHidden/>
              </w:rPr>
              <w:fldChar w:fldCharType="separate"/>
            </w:r>
            <w:r w:rsidR="00B70D62">
              <w:rPr>
                <w:noProof/>
                <w:webHidden/>
              </w:rPr>
              <w:t>12</w:t>
            </w:r>
            <w:r w:rsidR="00B70D62">
              <w:rPr>
                <w:noProof/>
                <w:webHidden/>
              </w:rPr>
              <w:fldChar w:fldCharType="end"/>
            </w:r>
          </w:hyperlink>
        </w:p>
        <w:p w14:paraId="7103D7C1" w14:textId="77777777" w:rsidR="00B70D62" w:rsidRDefault="008A3CE4">
          <w:pPr>
            <w:pStyle w:val="INNH2"/>
            <w:tabs>
              <w:tab w:val="right" w:pos="9056"/>
            </w:tabs>
            <w:rPr>
              <w:rFonts w:eastAsiaTheme="minorEastAsia"/>
              <w:i w:val="0"/>
              <w:noProof/>
              <w:sz w:val="24"/>
              <w:szCs w:val="24"/>
              <w:lang w:eastAsia="nb-NO"/>
            </w:rPr>
          </w:pPr>
          <w:hyperlink w:anchor="_Toc513537741" w:history="1">
            <w:r w:rsidR="00B70D62" w:rsidRPr="00633DC1">
              <w:rPr>
                <w:rStyle w:val="Hyperkobling"/>
                <w:noProof/>
              </w:rPr>
              <w:t>4.6 Utdanningsledelse</w:t>
            </w:r>
            <w:r w:rsidR="00B70D62">
              <w:rPr>
                <w:noProof/>
                <w:webHidden/>
              </w:rPr>
              <w:tab/>
            </w:r>
            <w:r w:rsidR="00B70D62">
              <w:rPr>
                <w:noProof/>
                <w:webHidden/>
              </w:rPr>
              <w:fldChar w:fldCharType="begin"/>
            </w:r>
            <w:r w:rsidR="00B70D62">
              <w:rPr>
                <w:noProof/>
                <w:webHidden/>
              </w:rPr>
              <w:instrText xml:space="preserve"> PAGEREF _Toc513537741 \h </w:instrText>
            </w:r>
            <w:r w:rsidR="00B70D62">
              <w:rPr>
                <w:noProof/>
                <w:webHidden/>
              </w:rPr>
            </w:r>
            <w:r w:rsidR="00B70D62">
              <w:rPr>
                <w:noProof/>
                <w:webHidden/>
              </w:rPr>
              <w:fldChar w:fldCharType="separate"/>
            </w:r>
            <w:r w:rsidR="00B70D62">
              <w:rPr>
                <w:noProof/>
                <w:webHidden/>
              </w:rPr>
              <w:t>12</w:t>
            </w:r>
            <w:r w:rsidR="00B70D62">
              <w:rPr>
                <w:noProof/>
                <w:webHidden/>
              </w:rPr>
              <w:fldChar w:fldCharType="end"/>
            </w:r>
          </w:hyperlink>
        </w:p>
        <w:p w14:paraId="3B78E97F" w14:textId="77777777" w:rsidR="00B70D62" w:rsidRDefault="008A3CE4">
          <w:pPr>
            <w:pStyle w:val="INNH1"/>
            <w:tabs>
              <w:tab w:val="right" w:pos="9056"/>
            </w:tabs>
            <w:rPr>
              <w:rFonts w:eastAsiaTheme="minorEastAsia"/>
              <w:b w:val="0"/>
              <w:noProof/>
              <w:sz w:val="24"/>
              <w:szCs w:val="24"/>
              <w:lang w:eastAsia="nb-NO"/>
            </w:rPr>
          </w:pPr>
          <w:hyperlink w:anchor="_Toc513537742" w:history="1">
            <w:r w:rsidR="00B70D62" w:rsidRPr="00633DC1">
              <w:rPr>
                <w:rStyle w:val="Hyperkobling"/>
                <w:noProof/>
              </w:rPr>
              <w:t>5. Etter- og videreutdanning</w:t>
            </w:r>
            <w:r w:rsidR="00B70D62">
              <w:rPr>
                <w:noProof/>
                <w:webHidden/>
              </w:rPr>
              <w:tab/>
            </w:r>
            <w:r w:rsidR="00B70D62">
              <w:rPr>
                <w:noProof/>
                <w:webHidden/>
              </w:rPr>
              <w:fldChar w:fldCharType="begin"/>
            </w:r>
            <w:r w:rsidR="00B70D62">
              <w:rPr>
                <w:noProof/>
                <w:webHidden/>
              </w:rPr>
              <w:instrText xml:space="preserve"> PAGEREF _Toc513537742 \h </w:instrText>
            </w:r>
            <w:r w:rsidR="00B70D62">
              <w:rPr>
                <w:noProof/>
                <w:webHidden/>
              </w:rPr>
            </w:r>
            <w:r w:rsidR="00B70D62">
              <w:rPr>
                <w:noProof/>
                <w:webHidden/>
              </w:rPr>
              <w:fldChar w:fldCharType="separate"/>
            </w:r>
            <w:r w:rsidR="00B70D62">
              <w:rPr>
                <w:noProof/>
                <w:webHidden/>
              </w:rPr>
              <w:t>12</w:t>
            </w:r>
            <w:r w:rsidR="00B70D62">
              <w:rPr>
                <w:noProof/>
                <w:webHidden/>
              </w:rPr>
              <w:fldChar w:fldCharType="end"/>
            </w:r>
          </w:hyperlink>
        </w:p>
        <w:p w14:paraId="28A273A5" w14:textId="77777777" w:rsidR="00B70D62" w:rsidRDefault="008A3CE4">
          <w:pPr>
            <w:pStyle w:val="INNH1"/>
            <w:tabs>
              <w:tab w:val="right" w:pos="9056"/>
            </w:tabs>
            <w:rPr>
              <w:rFonts w:eastAsiaTheme="minorEastAsia"/>
              <w:b w:val="0"/>
              <w:noProof/>
              <w:sz w:val="24"/>
              <w:szCs w:val="24"/>
              <w:lang w:eastAsia="nb-NO"/>
            </w:rPr>
          </w:pPr>
          <w:hyperlink w:anchor="_Toc513537743" w:history="1">
            <w:r w:rsidR="00B70D62" w:rsidRPr="00633DC1">
              <w:rPr>
                <w:rStyle w:val="Hyperkobling"/>
                <w:noProof/>
              </w:rPr>
              <w:t>6. Forskning, utvikling og innovasjon</w:t>
            </w:r>
            <w:r w:rsidR="00B70D62">
              <w:rPr>
                <w:noProof/>
                <w:webHidden/>
              </w:rPr>
              <w:tab/>
            </w:r>
            <w:r w:rsidR="00B70D62">
              <w:rPr>
                <w:noProof/>
                <w:webHidden/>
              </w:rPr>
              <w:fldChar w:fldCharType="begin"/>
            </w:r>
            <w:r w:rsidR="00B70D62">
              <w:rPr>
                <w:noProof/>
                <w:webHidden/>
              </w:rPr>
              <w:instrText xml:space="preserve"> PAGEREF _Toc513537743 \h </w:instrText>
            </w:r>
            <w:r w:rsidR="00B70D62">
              <w:rPr>
                <w:noProof/>
                <w:webHidden/>
              </w:rPr>
            </w:r>
            <w:r w:rsidR="00B70D62">
              <w:rPr>
                <w:noProof/>
                <w:webHidden/>
              </w:rPr>
              <w:fldChar w:fldCharType="separate"/>
            </w:r>
            <w:r w:rsidR="00B70D62">
              <w:rPr>
                <w:noProof/>
                <w:webHidden/>
              </w:rPr>
              <w:t>12</w:t>
            </w:r>
            <w:r w:rsidR="00B70D62">
              <w:rPr>
                <w:noProof/>
                <w:webHidden/>
              </w:rPr>
              <w:fldChar w:fldCharType="end"/>
            </w:r>
          </w:hyperlink>
        </w:p>
        <w:p w14:paraId="7B3B57DB" w14:textId="77777777" w:rsidR="00B70D62" w:rsidRDefault="008A3CE4">
          <w:pPr>
            <w:pStyle w:val="INNH2"/>
            <w:tabs>
              <w:tab w:val="right" w:pos="9056"/>
            </w:tabs>
            <w:rPr>
              <w:rFonts w:eastAsiaTheme="minorEastAsia"/>
              <w:i w:val="0"/>
              <w:noProof/>
              <w:sz w:val="24"/>
              <w:szCs w:val="24"/>
              <w:lang w:eastAsia="nb-NO"/>
            </w:rPr>
          </w:pPr>
          <w:hyperlink w:anchor="_Toc513537744" w:history="1">
            <w:r w:rsidR="00B70D62" w:rsidRPr="00633DC1">
              <w:rPr>
                <w:rStyle w:val="Hyperkobling"/>
                <w:noProof/>
              </w:rPr>
              <w:t>6.1 Fagmiljøer</w:t>
            </w:r>
            <w:r w:rsidR="00B70D62">
              <w:rPr>
                <w:noProof/>
                <w:webHidden/>
              </w:rPr>
              <w:tab/>
            </w:r>
            <w:r w:rsidR="00B70D62">
              <w:rPr>
                <w:noProof/>
                <w:webHidden/>
              </w:rPr>
              <w:fldChar w:fldCharType="begin"/>
            </w:r>
            <w:r w:rsidR="00B70D62">
              <w:rPr>
                <w:noProof/>
                <w:webHidden/>
              </w:rPr>
              <w:instrText xml:space="preserve"> PAGEREF _Toc513537744 \h </w:instrText>
            </w:r>
            <w:r w:rsidR="00B70D62">
              <w:rPr>
                <w:noProof/>
                <w:webHidden/>
              </w:rPr>
            </w:r>
            <w:r w:rsidR="00B70D62">
              <w:rPr>
                <w:noProof/>
                <w:webHidden/>
              </w:rPr>
              <w:fldChar w:fldCharType="separate"/>
            </w:r>
            <w:r w:rsidR="00B70D62">
              <w:rPr>
                <w:noProof/>
                <w:webHidden/>
              </w:rPr>
              <w:t>13</w:t>
            </w:r>
            <w:r w:rsidR="00B70D62">
              <w:rPr>
                <w:noProof/>
                <w:webHidden/>
              </w:rPr>
              <w:fldChar w:fldCharType="end"/>
            </w:r>
          </w:hyperlink>
        </w:p>
        <w:p w14:paraId="2EA66160" w14:textId="77777777" w:rsidR="00B70D62" w:rsidRDefault="008A3CE4">
          <w:pPr>
            <w:pStyle w:val="INNH2"/>
            <w:tabs>
              <w:tab w:val="right" w:pos="9056"/>
            </w:tabs>
            <w:rPr>
              <w:rFonts w:eastAsiaTheme="minorEastAsia"/>
              <w:i w:val="0"/>
              <w:noProof/>
              <w:sz w:val="24"/>
              <w:szCs w:val="24"/>
              <w:lang w:eastAsia="nb-NO"/>
            </w:rPr>
          </w:pPr>
          <w:hyperlink w:anchor="_Toc513537745" w:history="1">
            <w:r w:rsidR="00B70D62" w:rsidRPr="00633DC1">
              <w:rPr>
                <w:rStyle w:val="Hyperkobling"/>
                <w:noProof/>
              </w:rPr>
              <w:t>6.2 Forskningsbasert utdanning</w:t>
            </w:r>
            <w:r w:rsidR="00B70D62">
              <w:rPr>
                <w:noProof/>
                <w:webHidden/>
              </w:rPr>
              <w:tab/>
            </w:r>
            <w:r w:rsidR="00B70D62">
              <w:rPr>
                <w:noProof/>
                <w:webHidden/>
              </w:rPr>
              <w:fldChar w:fldCharType="begin"/>
            </w:r>
            <w:r w:rsidR="00B70D62">
              <w:rPr>
                <w:noProof/>
                <w:webHidden/>
              </w:rPr>
              <w:instrText xml:space="preserve"> PAGEREF _Toc513537745 \h </w:instrText>
            </w:r>
            <w:r w:rsidR="00B70D62">
              <w:rPr>
                <w:noProof/>
                <w:webHidden/>
              </w:rPr>
            </w:r>
            <w:r w:rsidR="00B70D62">
              <w:rPr>
                <w:noProof/>
                <w:webHidden/>
              </w:rPr>
              <w:fldChar w:fldCharType="separate"/>
            </w:r>
            <w:r w:rsidR="00B70D62">
              <w:rPr>
                <w:noProof/>
                <w:webHidden/>
              </w:rPr>
              <w:t>13</w:t>
            </w:r>
            <w:r w:rsidR="00B70D62">
              <w:rPr>
                <w:noProof/>
                <w:webHidden/>
              </w:rPr>
              <w:fldChar w:fldCharType="end"/>
            </w:r>
          </w:hyperlink>
        </w:p>
        <w:p w14:paraId="3FF25A3F" w14:textId="77777777" w:rsidR="00B70D62" w:rsidRDefault="008A3CE4">
          <w:pPr>
            <w:pStyle w:val="INNH2"/>
            <w:tabs>
              <w:tab w:val="right" w:pos="9056"/>
            </w:tabs>
            <w:rPr>
              <w:rFonts w:eastAsiaTheme="minorEastAsia"/>
              <w:i w:val="0"/>
              <w:noProof/>
              <w:sz w:val="24"/>
              <w:szCs w:val="24"/>
              <w:lang w:eastAsia="nb-NO"/>
            </w:rPr>
          </w:pPr>
          <w:hyperlink w:anchor="_Toc513537746" w:history="1">
            <w:r w:rsidR="00B70D62" w:rsidRPr="00633DC1">
              <w:rPr>
                <w:rStyle w:val="Hyperkobling"/>
                <w:noProof/>
              </w:rPr>
              <w:t>6.3 Forskningsbasert undervisning</w:t>
            </w:r>
            <w:r w:rsidR="00B70D62">
              <w:rPr>
                <w:noProof/>
                <w:webHidden/>
              </w:rPr>
              <w:tab/>
            </w:r>
            <w:r w:rsidR="00B70D62">
              <w:rPr>
                <w:noProof/>
                <w:webHidden/>
              </w:rPr>
              <w:fldChar w:fldCharType="begin"/>
            </w:r>
            <w:r w:rsidR="00B70D62">
              <w:rPr>
                <w:noProof/>
                <w:webHidden/>
              </w:rPr>
              <w:instrText xml:space="preserve"> PAGEREF _Toc513537746 \h </w:instrText>
            </w:r>
            <w:r w:rsidR="00B70D62">
              <w:rPr>
                <w:noProof/>
                <w:webHidden/>
              </w:rPr>
            </w:r>
            <w:r w:rsidR="00B70D62">
              <w:rPr>
                <w:noProof/>
                <w:webHidden/>
              </w:rPr>
              <w:fldChar w:fldCharType="separate"/>
            </w:r>
            <w:r w:rsidR="00B70D62">
              <w:rPr>
                <w:noProof/>
                <w:webHidden/>
              </w:rPr>
              <w:t>13</w:t>
            </w:r>
            <w:r w:rsidR="00B70D62">
              <w:rPr>
                <w:noProof/>
                <w:webHidden/>
              </w:rPr>
              <w:fldChar w:fldCharType="end"/>
            </w:r>
          </w:hyperlink>
        </w:p>
        <w:p w14:paraId="4F7CE978" w14:textId="77777777" w:rsidR="00B70D62" w:rsidRDefault="008A3CE4">
          <w:pPr>
            <w:pStyle w:val="INNH2"/>
            <w:tabs>
              <w:tab w:val="right" w:pos="9056"/>
            </w:tabs>
            <w:rPr>
              <w:rFonts w:eastAsiaTheme="minorEastAsia"/>
              <w:i w:val="0"/>
              <w:noProof/>
              <w:sz w:val="24"/>
              <w:szCs w:val="24"/>
              <w:lang w:eastAsia="nb-NO"/>
            </w:rPr>
          </w:pPr>
          <w:hyperlink w:anchor="_Toc513537747" w:history="1">
            <w:r w:rsidR="00B70D62" w:rsidRPr="00633DC1">
              <w:rPr>
                <w:rStyle w:val="Hyperkobling"/>
                <w:noProof/>
              </w:rPr>
              <w:t>6.4 Studentaktiv forskning</w:t>
            </w:r>
            <w:r w:rsidR="00B70D62">
              <w:rPr>
                <w:noProof/>
                <w:webHidden/>
              </w:rPr>
              <w:tab/>
            </w:r>
            <w:r w:rsidR="00B70D62">
              <w:rPr>
                <w:noProof/>
                <w:webHidden/>
              </w:rPr>
              <w:fldChar w:fldCharType="begin"/>
            </w:r>
            <w:r w:rsidR="00B70D62">
              <w:rPr>
                <w:noProof/>
                <w:webHidden/>
              </w:rPr>
              <w:instrText xml:space="preserve"> PAGEREF _Toc513537747 \h </w:instrText>
            </w:r>
            <w:r w:rsidR="00B70D62">
              <w:rPr>
                <w:noProof/>
                <w:webHidden/>
              </w:rPr>
            </w:r>
            <w:r w:rsidR="00B70D62">
              <w:rPr>
                <w:noProof/>
                <w:webHidden/>
              </w:rPr>
              <w:fldChar w:fldCharType="separate"/>
            </w:r>
            <w:r w:rsidR="00B70D62">
              <w:rPr>
                <w:noProof/>
                <w:webHidden/>
              </w:rPr>
              <w:t>13</w:t>
            </w:r>
            <w:r w:rsidR="00B70D62">
              <w:rPr>
                <w:noProof/>
                <w:webHidden/>
              </w:rPr>
              <w:fldChar w:fldCharType="end"/>
            </w:r>
          </w:hyperlink>
        </w:p>
        <w:p w14:paraId="06157E7C" w14:textId="77777777" w:rsidR="00B70D62" w:rsidRDefault="008A3CE4">
          <w:pPr>
            <w:pStyle w:val="INNH2"/>
            <w:tabs>
              <w:tab w:val="right" w:pos="9056"/>
            </w:tabs>
            <w:rPr>
              <w:rFonts w:eastAsiaTheme="minorEastAsia"/>
              <w:i w:val="0"/>
              <w:noProof/>
              <w:sz w:val="24"/>
              <w:szCs w:val="24"/>
              <w:lang w:eastAsia="nb-NO"/>
            </w:rPr>
          </w:pPr>
          <w:hyperlink w:anchor="_Toc513537748" w:history="1">
            <w:r w:rsidR="00B70D62" w:rsidRPr="00633DC1">
              <w:rPr>
                <w:rStyle w:val="Hyperkobling"/>
                <w:noProof/>
              </w:rPr>
              <w:t>6.5 Spisskompetanse og talentutvikling</w:t>
            </w:r>
            <w:r w:rsidR="00B70D62">
              <w:rPr>
                <w:noProof/>
                <w:webHidden/>
              </w:rPr>
              <w:tab/>
            </w:r>
            <w:r w:rsidR="00B70D62">
              <w:rPr>
                <w:noProof/>
                <w:webHidden/>
              </w:rPr>
              <w:fldChar w:fldCharType="begin"/>
            </w:r>
            <w:r w:rsidR="00B70D62">
              <w:rPr>
                <w:noProof/>
                <w:webHidden/>
              </w:rPr>
              <w:instrText xml:space="preserve"> PAGEREF _Toc513537748 \h </w:instrText>
            </w:r>
            <w:r w:rsidR="00B70D62">
              <w:rPr>
                <w:noProof/>
                <w:webHidden/>
              </w:rPr>
            </w:r>
            <w:r w:rsidR="00B70D62">
              <w:rPr>
                <w:noProof/>
                <w:webHidden/>
              </w:rPr>
              <w:fldChar w:fldCharType="separate"/>
            </w:r>
            <w:r w:rsidR="00B70D62">
              <w:rPr>
                <w:noProof/>
                <w:webHidden/>
              </w:rPr>
              <w:t>13</w:t>
            </w:r>
            <w:r w:rsidR="00B70D62">
              <w:rPr>
                <w:noProof/>
                <w:webHidden/>
              </w:rPr>
              <w:fldChar w:fldCharType="end"/>
            </w:r>
          </w:hyperlink>
        </w:p>
        <w:p w14:paraId="01A1FF04" w14:textId="77777777" w:rsidR="00B70D62" w:rsidRDefault="008A3CE4">
          <w:pPr>
            <w:pStyle w:val="INNH2"/>
            <w:tabs>
              <w:tab w:val="right" w:pos="9056"/>
            </w:tabs>
            <w:rPr>
              <w:rFonts w:eastAsiaTheme="minorEastAsia"/>
              <w:i w:val="0"/>
              <w:noProof/>
              <w:sz w:val="24"/>
              <w:szCs w:val="24"/>
              <w:lang w:eastAsia="nb-NO"/>
            </w:rPr>
          </w:pPr>
          <w:hyperlink w:anchor="_Toc513537749" w:history="1">
            <w:r w:rsidR="00B70D62" w:rsidRPr="00633DC1">
              <w:rPr>
                <w:rStyle w:val="Hyperkobling"/>
                <w:noProof/>
              </w:rPr>
              <w:t>6.6 Forskerlinjer</w:t>
            </w:r>
            <w:r w:rsidR="00B70D62">
              <w:rPr>
                <w:noProof/>
                <w:webHidden/>
              </w:rPr>
              <w:tab/>
            </w:r>
            <w:r w:rsidR="00B70D62">
              <w:rPr>
                <w:noProof/>
                <w:webHidden/>
              </w:rPr>
              <w:fldChar w:fldCharType="begin"/>
            </w:r>
            <w:r w:rsidR="00B70D62">
              <w:rPr>
                <w:noProof/>
                <w:webHidden/>
              </w:rPr>
              <w:instrText xml:space="preserve"> PAGEREF _Toc513537749 \h </w:instrText>
            </w:r>
            <w:r w:rsidR="00B70D62">
              <w:rPr>
                <w:noProof/>
                <w:webHidden/>
              </w:rPr>
            </w:r>
            <w:r w:rsidR="00B70D62">
              <w:rPr>
                <w:noProof/>
                <w:webHidden/>
              </w:rPr>
              <w:fldChar w:fldCharType="separate"/>
            </w:r>
            <w:r w:rsidR="00B70D62">
              <w:rPr>
                <w:noProof/>
                <w:webHidden/>
              </w:rPr>
              <w:t>14</w:t>
            </w:r>
            <w:r w:rsidR="00B70D62">
              <w:rPr>
                <w:noProof/>
                <w:webHidden/>
              </w:rPr>
              <w:fldChar w:fldCharType="end"/>
            </w:r>
          </w:hyperlink>
        </w:p>
        <w:p w14:paraId="3EC0F71F" w14:textId="77777777" w:rsidR="00B70D62" w:rsidRDefault="008A3CE4">
          <w:pPr>
            <w:pStyle w:val="INNH2"/>
            <w:tabs>
              <w:tab w:val="right" w:pos="9056"/>
            </w:tabs>
            <w:rPr>
              <w:rFonts w:eastAsiaTheme="minorEastAsia"/>
              <w:i w:val="0"/>
              <w:noProof/>
              <w:sz w:val="24"/>
              <w:szCs w:val="24"/>
              <w:lang w:eastAsia="nb-NO"/>
            </w:rPr>
          </w:pPr>
          <w:hyperlink w:anchor="_Toc513537750" w:history="1">
            <w:r w:rsidR="00B70D62" w:rsidRPr="00633DC1">
              <w:rPr>
                <w:rStyle w:val="Hyperkobling"/>
                <w:noProof/>
              </w:rPr>
              <w:t>6.7 Doktorgradsutdanning</w:t>
            </w:r>
            <w:r w:rsidR="00B70D62">
              <w:rPr>
                <w:noProof/>
                <w:webHidden/>
              </w:rPr>
              <w:tab/>
            </w:r>
            <w:r w:rsidR="00B70D62">
              <w:rPr>
                <w:noProof/>
                <w:webHidden/>
              </w:rPr>
              <w:fldChar w:fldCharType="begin"/>
            </w:r>
            <w:r w:rsidR="00B70D62">
              <w:rPr>
                <w:noProof/>
                <w:webHidden/>
              </w:rPr>
              <w:instrText xml:space="preserve"> PAGEREF _Toc513537750 \h </w:instrText>
            </w:r>
            <w:r w:rsidR="00B70D62">
              <w:rPr>
                <w:noProof/>
                <w:webHidden/>
              </w:rPr>
            </w:r>
            <w:r w:rsidR="00B70D62">
              <w:rPr>
                <w:noProof/>
                <w:webHidden/>
              </w:rPr>
              <w:fldChar w:fldCharType="separate"/>
            </w:r>
            <w:r w:rsidR="00B70D62">
              <w:rPr>
                <w:noProof/>
                <w:webHidden/>
              </w:rPr>
              <w:t>14</w:t>
            </w:r>
            <w:r w:rsidR="00B70D62">
              <w:rPr>
                <w:noProof/>
                <w:webHidden/>
              </w:rPr>
              <w:fldChar w:fldCharType="end"/>
            </w:r>
          </w:hyperlink>
        </w:p>
        <w:p w14:paraId="0BD542B9" w14:textId="77777777" w:rsidR="00B70D62" w:rsidRDefault="008A3CE4">
          <w:pPr>
            <w:pStyle w:val="INNH2"/>
            <w:tabs>
              <w:tab w:val="right" w:pos="9056"/>
            </w:tabs>
            <w:rPr>
              <w:rFonts w:eastAsiaTheme="minorEastAsia"/>
              <w:i w:val="0"/>
              <w:noProof/>
              <w:sz w:val="24"/>
              <w:szCs w:val="24"/>
              <w:lang w:eastAsia="nb-NO"/>
            </w:rPr>
          </w:pPr>
          <w:hyperlink w:anchor="_Toc513537751" w:history="1">
            <w:r w:rsidR="00B70D62" w:rsidRPr="00633DC1">
              <w:rPr>
                <w:rStyle w:val="Hyperkobling"/>
                <w:noProof/>
              </w:rPr>
              <w:t>6.8 Innovasjon</w:t>
            </w:r>
            <w:r w:rsidR="00B70D62">
              <w:rPr>
                <w:noProof/>
                <w:webHidden/>
              </w:rPr>
              <w:tab/>
            </w:r>
            <w:r w:rsidR="00B70D62">
              <w:rPr>
                <w:noProof/>
                <w:webHidden/>
              </w:rPr>
              <w:fldChar w:fldCharType="begin"/>
            </w:r>
            <w:r w:rsidR="00B70D62">
              <w:rPr>
                <w:noProof/>
                <w:webHidden/>
              </w:rPr>
              <w:instrText xml:space="preserve"> PAGEREF _Toc513537751 \h </w:instrText>
            </w:r>
            <w:r w:rsidR="00B70D62">
              <w:rPr>
                <w:noProof/>
                <w:webHidden/>
              </w:rPr>
            </w:r>
            <w:r w:rsidR="00B70D62">
              <w:rPr>
                <w:noProof/>
                <w:webHidden/>
              </w:rPr>
              <w:fldChar w:fldCharType="separate"/>
            </w:r>
            <w:r w:rsidR="00B70D62">
              <w:rPr>
                <w:noProof/>
                <w:webHidden/>
              </w:rPr>
              <w:t>14</w:t>
            </w:r>
            <w:r w:rsidR="00B70D62">
              <w:rPr>
                <w:noProof/>
                <w:webHidden/>
              </w:rPr>
              <w:fldChar w:fldCharType="end"/>
            </w:r>
          </w:hyperlink>
        </w:p>
        <w:p w14:paraId="0F6D65B6" w14:textId="77777777" w:rsidR="00B70D62" w:rsidRDefault="008A3CE4">
          <w:pPr>
            <w:pStyle w:val="INNH2"/>
            <w:tabs>
              <w:tab w:val="right" w:pos="9056"/>
            </w:tabs>
            <w:rPr>
              <w:rFonts w:eastAsiaTheme="minorEastAsia"/>
              <w:i w:val="0"/>
              <w:noProof/>
              <w:sz w:val="24"/>
              <w:szCs w:val="24"/>
              <w:lang w:eastAsia="nb-NO"/>
            </w:rPr>
          </w:pPr>
          <w:hyperlink w:anchor="_Toc513537752" w:history="1">
            <w:r w:rsidR="00B70D62" w:rsidRPr="00633DC1">
              <w:rPr>
                <w:rStyle w:val="Hyperkobling"/>
                <w:noProof/>
              </w:rPr>
              <w:t>6.9 Formidling</w:t>
            </w:r>
            <w:r w:rsidR="00B70D62">
              <w:rPr>
                <w:noProof/>
                <w:webHidden/>
              </w:rPr>
              <w:tab/>
            </w:r>
            <w:r w:rsidR="00B70D62">
              <w:rPr>
                <w:noProof/>
                <w:webHidden/>
              </w:rPr>
              <w:fldChar w:fldCharType="begin"/>
            </w:r>
            <w:r w:rsidR="00B70D62">
              <w:rPr>
                <w:noProof/>
                <w:webHidden/>
              </w:rPr>
              <w:instrText xml:space="preserve"> PAGEREF _Toc513537752 \h </w:instrText>
            </w:r>
            <w:r w:rsidR="00B70D62">
              <w:rPr>
                <w:noProof/>
                <w:webHidden/>
              </w:rPr>
            </w:r>
            <w:r w:rsidR="00B70D62">
              <w:rPr>
                <w:noProof/>
                <w:webHidden/>
              </w:rPr>
              <w:fldChar w:fldCharType="separate"/>
            </w:r>
            <w:r w:rsidR="00B70D62">
              <w:rPr>
                <w:noProof/>
                <w:webHidden/>
              </w:rPr>
              <w:t>14</w:t>
            </w:r>
            <w:r w:rsidR="00B70D62">
              <w:rPr>
                <w:noProof/>
                <w:webHidden/>
              </w:rPr>
              <w:fldChar w:fldCharType="end"/>
            </w:r>
          </w:hyperlink>
        </w:p>
        <w:p w14:paraId="72E3BAED" w14:textId="77777777" w:rsidR="00B70D62" w:rsidRDefault="008A3CE4">
          <w:pPr>
            <w:pStyle w:val="INNH2"/>
            <w:tabs>
              <w:tab w:val="right" w:pos="9056"/>
            </w:tabs>
            <w:rPr>
              <w:rFonts w:eastAsiaTheme="minorEastAsia"/>
              <w:i w:val="0"/>
              <w:noProof/>
              <w:sz w:val="24"/>
              <w:szCs w:val="24"/>
              <w:lang w:eastAsia="nb-NO"/>
            </w:rPr>
          </w:pPr>
          <w:hyperlink w:anchor="_Toc513537753" w:history="1">
            <w:r w:rsidR="00B70D62" w:rsidRPr="00633DC1">
              <w:rPr>
                <w:rStyle w:val="Hyperkobling"/>
                <w:noProof/>
              </w:rPr>
              <w:t>6.10 Akademisk frihet, etikk og integritet</w:t>
            </w:r>
            <w:r w:rsidR="00B70D62">
              <w:rPr>
                <w:noProof/>
                <w:webHidden/>
              </w:rPr>
              <w:tab/>
            </w:r>
            <w:r w:rsidR="00B70D62">
              <w:rPr>
                <w:noProof/>
                <w:webHidden/>
              </w:rPr>
              <w:fldChar w:fldCharType="begin"/>
            </w:r>
            <w:r w:rsidR="00B70D62">
              <w:rPr>
                <w:noProof/>
                <w:webHidden/>
              </w:rPr>
              <w:instrText xml:space="preserve"> PAGEREF _Toc513537753 \h </w:instrText>
            </w:r>
            <w:r w:rsidR="00B70D62">
              <w:rPr>
                <w:noProof/>
                <w:webHidden/>
              </w:rPr>
            </w:r>
            <w:r w:rsidR="00B70D62">
              <w:rPr>
                <w:noProof/>
                <w:webHidden/>
              </w:rPr>
              <w:fldChar w:fldCharType="separate"/>
            </w:r>
            <w:r w:rsidR="00B70D62">
              <w:rPr>
                <w:noProof/>
                <w:webHidden/>
              </w:rPr>
              <w:t>14</w:t>
            </w:r>
            <w:r w:rsidR="00B70D62">
              <w:rPr>
                <w:noProof/>
                <w:webHidden/>
              </w:rPr>
              <w:fldChar w:fldCharType="end"/>
            </w:r>
          </w:hyperlink>
        </w:p>
        <w:p w14:paraId="2586FEB3" w14:textId="77777777" w:rsidR="00B70D62" w:rsidRDefault="008A3CE4">
          <w:pPr>
            <w:pStyle w:val="INNH1"/>
            <w:tabs>
              <w:tab w:val="right" w:pos="9056"/>
            </w:tabs>
            <w:rPr>
              <w:rFonts w:eastAsiaTheme="minorEastAsia"/>
              <w:b w:val="0"/>
              <w:noProof/>
              <w:sz w:val="24"/>
              <w:szCs w:val="24"/>
              <w:lang w:eastAsia="nb-NO"/>
            </w:rPr>
          </w:pPr>
          <w:hyperlink w:anchor="_Toc513537754" w:history="1">
            <w:r w:rsidR="00B70D62" w:rsidRPr="00633DC1">
              <w:rPr>
                <w:rStyle w:val="Hyperkobling"/>
                <w:noProof/>
              </w:rPr>
              <w:t>7. Kontakt med arbeidslivet</w:t>
            </w:r>
            <w:r w:rsidR="00B70D62">
              <w:rPr>
                <w:noProof/>
                <w:webHidden/>
              </w:rPr>
              <w:tab/>
            </w:r>
            <w:r w:rsidR="00B70D62">
              <w:rPr>
                <w:noProof/>
                <w:webHidden/>
              </w:rPr>
              <w:fldChar w:fldCharType="begin"/>
            </w:r>
            <w:r w:rsidR="00B70D62">
              <w:rPr>
                <w:noProof/>
                <w:webHidden/>
              </w:rPr>
              <w:instrText xml:space="preserve"> PAGEREF _Toc513537754 \h </w:instrText>
            </w:r>
            <w:r w:rsidR="00B70D62">
              <w:rPr>
                <w:noProof/>
                <w:webHidden/>
              </w:rPr>
            </w:r>
            <w:r w:rsidR="00B70D62">
              <w:rPr>
                <w:noProof/>
                <w:webHidden/>
              </w:rPr>
              <w:fldChar w:fldCharType="separate"/>
            </w:r>
            <w:r w:rsidR="00B70D62">
              <w:rPr>
                <w:noProof/>
                <w:webHidden/>
              </w:rPr>
              <w:t>14</w:t>
            </w:r>
            <w:r w:rsidR="00B70D62">
              <w:rPr>
                <w:noProof/>
                <w:webHidden/>
              </w:rPr>
              <w:fldChar w:fldCharType="end"/>
            </w:r>
          </w:hyperlink>
        </w:p>
        <w:p w14:paraId="46E5E262" w14:textId="77777777" w:rsidR="00B70D62" w:rsidRDefault="008A3CE4">
          <w:pPr>
            <w:pStyle w:val="INNH2"/>
            <w:tabs>
              <w:tab w:val="right" w:pos="9056"/>
            </w:tabs>
            <w:rPr>
              <w:rFonts w:eastAsiaTheme="minorEastAsia"/>
              <w:i w:val="0"/>
              <w:noProof/>
              <w:sz w:val="24"/>
              <w:szCs w:val="24"/>
              <w:lang w:eastAsia="nb-NO"/>
            </w:rPr>
          </w:pPr>
          <w:hyperlink w:anchor="_Toc513537755" w:history="1">
            <w:r w:rsidR="00B70D62" w:rsidRPr="00633DC1">
              <w:rPr>
                <w:rStyle w:val="Hyperkobling"/>
                <w:noProof/>
              </w:rPr>
              <w:t>7.1 Praksis</w:t>
            </w:r>
            <w:r w:rsidR="00B70D62">
              <w:rPr>
                <w:noProof/>
                <w:webHidden/>
              </w:rPr>
              <w:tab/>
            </w:r>
            <w:r w:rsidR="00B70D62">
              <w:rPr>
                <w:noProof/>
                <w:webHidden/>
              </w:rPr>
              <w:fldChar w:fldCharType="begin"/>
            </w:r>
            <w:r w:rsidR="00B70D62">
              <w:rPr>
                <w:noProof/>
                <w:webHidden/>
              </w:rPr>
              <w:instrText xml:space="preserve"> PAGEREF _Toc513537755 \h </w:instrText>
            </w:r>
            <w:r w:rsidR="00B70D62">
              <w:rPr>
                <w:noProof/>
                <w:webHidden/>
              </w:rPr>
            </w:r>
            <w:r w:rsidR="00B70D62">
              <w:rPr>
                <w:noProof/>
                <w:webHidden/>
              </w:rPr>
              <w:fldChar w:fldCharType="separate"/>
            </w:r>
            <w:r w:rsidR="00B70D62">
              <w:rPr>
                <w:noProof/>
                <w:webHidden/>
              </w:rPr>
              <w:t>15</w:t>
            </w:r>
            <w:r w:rsidR="00B70D62">
              <w:rPr>
                <w:noProof/>
                <w:webHidden/>
              </w:rPr>
              <w:fldChar w:fldCharType="end"/>
            </w:r>
          </w:hyperlink>
        </w:p>
        <w:p w14:paraId="09CD233C" w14:textId="16F1F2BE" w:rsidR="00B70D62" w:rsidRDefault="008A3CE4" w:rsidP="00B71176">
          <w:pPr>
            <w:pStyle w:val="INNH2"/>
            <w:tabs>
              <w:tab w:val="right" w:pos="9056"/>
            </w:tabs>
            <w:rPr>
              <w:rFonts w:eastAsiaTheme="minorEastAsia"/>
              <w:noProof/>
              <w:sz w:val="24"/>
              <w:szCs w:val="24"/>
              <w:lang w:eastAsia="nb-NO"/>
            </w:rPr>
          </w:pPr>
          <w:hyperlink w:anchor="_Toc513537756" w:history="1">
            <w:r w:rsidR="00B70D62" w:rsidRPr="00633DC1">
              <w:rPr>
                <w:rStyle w:val="Hyperkobling"/>
                <w:noProof/>
              </w:rPr>
              <w:t>7.2 Arbeidslivsrelevans</w:t>
            </w:r>
            <w:r w:rsidR="00B70D62">
              <w:rPr>
                <w:noProof/>
                <w:webHidden/>
              </w:rPr>
              <w:tab/>
            </w:r>
            <w:r w:rsidR="00B70D62">
              <w:rPr>
                <w:noProof/>
                <w:webHidden/>
              </w:rPr>
              <w:fldChar w:fldCharType="begin"/>
            </w:r>
            <w:r w:rsidR="00B70D62">
              <w:rPr>
                <w:noProof/>
                <w:webHidden/>
              </w:rPr>
              <w:instrText xml:space="preserve"> PAGEREF _Toc513537756 \h </w:instrText>
            </w:r>
            <w:r w:rsidR="00B70D62">
              <w:rPr>
                <w:noProof/>
                <w:webHidden/>
              </w:rPr>
            </w:r>
            <w:r w:rsidR="00B70D62">
              <w:rPr>
                <w:noProof/>
                <w:webHidden/>
              </w:rPr>
              <w:fldChar w:fldCharType="separate"/>
            </w:r>
            <w:r w:rsidR="00B70D62">
              <w:rPr>
                <w:noProof/>
                <w:webHidden/>
              </w:rPr>
              <w:t>15</w:t>
            </w:r>
            <w:r w:rsidR="00B70D62">
              <w:rPr>
                <w:noProof/>
                <w:webHidden/>
              </w:rPr>
              <w:fldChar w:fldCharType="end"/>
            </w:r>
          </w:hyperlink>
        </w:p>
        <w:p w14:paraId="1DCD7D68" w14:textId="77777777" w:rsidR="00B70D62" w:rsidRDefault="008A3CE4">
          <w:pPr>
            <w:pStyle w:val="INNH2"/>
            <w:tabs>
              <w:tab w:val="right" w:pos="9056"/>
            </w:tabs>
            <w:rPr>
              <w:rFonts w:eastAsiaTheme="minorEastAsia"/>
              <w:i w:val="0"/>
              <w:noProof/>
              <w:sz w:val="24"/>
              <w:szCs w:val="24"/>
              <w:lang w:eastAsia="nb-NO"/>
            </w:rPr>
          </w:pPr>
          <w:hyperlink w:anchor="_Toc513537758" w:history="1">
            <w:r w:rsidR="00B70D62" w:rsidRPr="00633DC1">
              <w:rPr>
                <w:rStyle w:val="Hyperkobling"/>
                <w:noProof/>
              </w:rPr>
              <w:t>7.3 Alumni</w:t>
            </w:r>
            <w:r w:rsidR="00B70D62">
              <w:rPr>
                <w:noProof/>
                <w:webHidden/>
              </w:rPr>
              <w:tab/>
            </w:r>
            <w:r w:rsidR="00B70D62">
              <w:rPr>
                <w:noProof/>
                <w:webHidden/>
              </w:rPr>
              <w:fldChar w:fldCharType="begin"/>
            </w:r>
            <w:r w:rsidR="00B70D62">
              <w:rPr>
                <w:noProof/>
                <w:webHidden/>
              </w:rPr>
              <w:instrText xml:space="preserve"> PAGEREF _Toc513537758 \h </w:instrText>
            </w:r>
            <w:r w:rsidR="00B70D62">
              <w:rPr>
                <w:noProof/>
                <w:webHidden/>
              </w:rPr>
            </w:r>
            <w:r w:rsidR="00B70D62">
              <w:rPr>
                <w:noProof/>
                <w:webHidden/>
              </w:rPr>
              <w:fldChar w:fldCharType="separate"/>
            </w:r>
            <w:r w:rsidR="00B70D62">
              <w:rPr>
                <w:noProof/>
                <w:webHidden/>
              </w:rPr>
              <w:t>15</w:t>
            </w:r>
            <w:r w:rsidR="00B70D62">
              <w:rPr>
                <w:noProof/>
                <w:webHidden/>
              </w:rPr>
              <w:fldChar w:fldCharType="end"/>
            </w:r>
          </w:hyperlink>
        </w:p>
        <w:p w14:paraId="6F50B2A1" w14:textId="77777777" w:rsidR="00B70D62" w:rsidRDefault="008A3CE4">
          <w:pPr>
            <w:pStyle w:val="INNH2"/>
            <w:tabs>
              <w:tab w:val="right" w:pos="9056"/>
            </w:tabs>
            <w:rPr>
              <w:rFonts w:eastAsiaTheme="minorEastAsia"/>
              <w:i w:val="0"/>
              <w:noProof/>
              <w:sz w:val="24"/>
              <w:szCs w:val="24"/>
              <w:lang w:eastAsia="nb-NO"/>
            </w:rPr>
          </w:pPr>
          <w:hyperlink w:anchor="_Toc513537759" w:history="1">
            <w:r w:rsidR="00B70D62" w:rsidRPr="00633DC1">
              <w:rPr>
                <w:rStyle w:val="Hyperkobling"/>
                <w:noProof/>
              </w:rPr>
              <w:t>7.4 Kompetansetorget og Karrieresenteret</w:t>
            </w:r>
            <w:r w:rsidR="00B70D62">
              <w:rPr>
                <w:noProof/>
                <w:webHidden/>
              </w:rPr>
              <w:tab/>
            </w:r>
            <w:r w:rsidR="00B70D62">
              <w:rPr>
                <w:noProof/>
                <w:webHidden/>
              </w:rPr>
              <w:fldChar w:fldCharType="begin"/>
            </w:r>
            <w:r w:rsidR="00B70D62">
              <w:rPr>
                <w:noProof/>
                <w:webHidden/>
              </w:rPr>
              <w:instrText xml:space="preserve"> PAGEREF _Toc513537759 \h </w:instrText>
            </w:r>
            <w:r w:rsidR="00B70D62">
              <w:rPr>
                <w:noProof/>
                <w:webHidden/>
              </w:rPr>
            </w:r>
            <w:r w:rsidR="00B70D62">
              <w:rPr>
                <w:noProof/>
                <w:webHidden/>
              </w:rPr>
              <w:fldChar w:fldCharType="separate"/>
            </w:r>
            <w:r w:rsidR="00B70D62">
              <w:rPr>
                <w:noProof/>
                <w:webHidden/>
              </w:rPr>
              <w:t>15</w:t>
            </w:r>
            <w:r w:rsidR="00B70D62">
              <w:rPr>
                <w:noProof/>
                <w:webHidden/>
              </w:rPr>
              <w:fldChar w:fldCharType="end"/>
            </w:r>
          </w:hyperlink>
        </w:p>
        <w:p w14:paraId="05E1BF01" w14:textId="77777777" w:rsidR="00B70D62" w:rsidRDefault="008A3CE4">
          <w:pPr>
            <w:pStyle w:val="INNH2"/>
            <w:tabs>
              <w:tab w:val="right" w:pos="9056"/>
            </w:tabs>
            <w:rPr>
              <w:rFonts w:eastAsiaTheme="minorEastAsia"/>
              <w:i w:val="0"/>
              <w:noProof/>
              <w:sz w:val="24"/>
              <w:szCs w:val="24"/>
              <w:lang w:eastAsia="nb-NO"/>
            </w:rPr>
          </w:pPr>
          <w:hyperlink w:anchor="_Toc513537760" w:history="1">
            <w:r w:rsidR="00B70D62" w:rsidRPr="00633DC1">
              <w:rPr>
                <w:rStyle w:val="Hyperkobling"/>
                <w:noProof/>
              </w:rPr>
              <w:t>7.5 Studerende arbeidstakere</w:t>
            </w:r>
            <w:r w:rsidR="00B70D62">
              <w:rPr>
                <w:noProof/>
                <w:webHidden/>
              </w:rPr>
              <w:tab/>
            </w:r>
            <w:r w:rsidR="00B70D62">
              <w:rPr>
                <w:noProof/>
                <w:webHidden/>
              </w:rPr>
              <w:fldChar w:fldCharType="begin"/>
            </w:r>
            <w:r w:rsidR="00B70D62">
              <w:rPr>
                <w:noProof/>
                <w:webHidden/>
              </w:rPr>
              <w:instrText xml:space="preserve"> PAGEREF _Toc513537760 \h </w:instrText>
            </w:r>
            <w:r w:rsidR="00B70D62">
              <w:rPr>
                <w:noProof/>
                <w:webHidden/>
              </w:rPr>
            </w:r>
            <w:r w:rsidR="00B70D62">
              <w:rPr>
                <w:noProof/>
                <w:webHidden/>
              </w:rPr>
              <w:fldChar w:fldCharType="separate"/>
            </w:r>
            <w:r w:rsidR="00B70D62">
              <w:rPr>
                <w:noProof/>
                <w:webHidden/>
              </w:rPr>
              <w:t>16</w:t>
            </w:r>
            <w:r w:rsidR="00B70D62">
              <w:rPr>
                <w:noProof/>
                <w:webHidden/>
              </w:rPr>
              <w:fldChar w:fldCharType="end"/>
            </w:r>
          </w:hyperlink>
        </w:p>
        <w:p w14:paraId="40694E39" w14:textId="77777777" w:rsidR="00B70D62" w:rsidRDefault="008A3CE4">
          <w:pPr>
            <w:pStyle w:val="INNH1"/>
            <w:tabs>
              <w:tab w:val="right" w:pos="9056"/>
            </w:tabs>
            <w:rPr>
              <w:rFonts w:eastAsiaTheme="minorEastAsia"/>
              <w:b w:val="0"/>
              <w:noProof/>
              <w:sz w:val="24"/>
              <w:szCs w:val="24"/>
              <w:lang w:eastAsia="nb-NO"/>
            </w:rPr>
          </w:pPr>
          <w:hyperlink w:anchor="_Toc513537761" w:history="1">
            <w:r w:rsidR="00B70D62" w:rsidRPr="00633DC1">
              <w:rPr>
                <w:rStyle w:val="Hyperkobling"/>
                <w:noProof/>
              </w:rPr>
              <w:t>8. Digitalisering</w:t>
            </w:r>
            <w:r w:rsidR="00B70D62">
              <w:rPr>
                <w:noProof/>
                <w:webHidden/>
              </w:rPr>
              <w:tab/>
            </w:r>
            <w:r w:rsidR="00B70D62">
              <w:rPr>
                <w:noProof/>
                <w:webHidden/>
              </w:rPr>
              <w:fldChar w:fldCharType="begin"/>
            </w:r>
            <w:r w:rsidR="00B70D62">
              <w:rPr>
                <w:noProof/>
                <w:webHidden/>
              </w:rPr>
              <w:instrText xml:space="preserve"> PAGEREF _Toc513537761 \h </w:instrText>
            </w:r>
            <w:r w:rsidR="00B70D62">
              <w:rPr>
                <w:noProof/>
                <w:webHidden/>
              </w:rPr>
            </w:r>
            <w:r w:rsidR="00B70D62">
              <w:rPr>
                <w:noProof/>
                <w:webHidden/>
              </w:rPr>
              <w:fldChar w:fldCharType="separate"/>
            </w:r>
            <w:r w:rsidR="00B70D62">
              <w:rPr>
                <w:noProof/>
                <w:webHidden/>
              </w:rPr>
              <w:t>16</w:t>
            </w:r>
            <w:r w:rsidR="00B70D62">
              <w:rPr>
                <w:noProof/>
                <w:webHidden/>
              </w:rPr>
              <w:fldChar w:fldCharType="end"/>
            </w:r>
          </w:hyperlink>
        </w:p>
        <w:p w14:paraId="22EAB7C7" w14:textId="77777777" w:rsidR="00B70D62" w:rsidRDefault="008A3CE4">
          <w:pPr>
            <w:pStyle w:val="INNH2"/>
            <w:tabs>
              <w:tab w:val="right" w:pos="9056"/>
            </w:tabs>
            <w:rPr>
              <w:rFonts w:eastAsiaTheme="minorEastAsia"/>
              <w:i w:val="0"/>
              <w:noProof/>
              <w:sz w:val="24"/>
              <w:szCs w:val="24"/>
              <w:lang w:eastAsia="nb-NO"/>
            </w:rPr>
          </w:pPr>
          <w:hyperlink w:anchor="_Toc513537762" w:history="1">
            <w:r w:rsidR="00B70D62" w:rsidRPr="00633DC1">
              <w:rPr>
                <w:rStyle w:val="Hyperkobling"/>
                <w:noProof/>
              </w:rPr>
              <w:t>8.1 Prinsipper for digitalisering</w:t>
            </w:r>
            <w:r w:rsidR="00B70D62">
              <w:rPr>
                <w:noProof/>
                <w:webHidden/>
              </w:rPr>
              <w:tab/>
            </w:r>
            <w:r w:rsidR="00B70D62">
              <w:rPr>
                <w:noProof/>
                <w:webHidden/>
              </w:rPr>
              <w:fldChar w:fldCharType="begin"/>
            </w:r>
            <w:r w:rsidR="00B70D62">
              <w:rPr>
                <w:noProof/>
                <w:webHidden/>
              </w:rPr>
              <w:instrText xml:space="preserve"> PAGEREF _Toc513537762 \h </w:instrText>
            </w:r>
            <w:r w:rsidR="00B70D62">
              <w:rPr>
                <w:noProof/>
                <w:webHidden/>
              </w:rPr>
            </w:r>
            <w:r w:rsidR="00B70D62">
              <w:rPr>
                <w:noProof/>
                <w:webHidden/>
              </w:rPr>
              <w:fldChar w:fldCharType="separate"/>
            </w:r>
            <w:r w:rsidR="00B70D62">
              <w:rPr>
                <w:noProof/>
                <w:webHidden/>
              </w:rPr>
              <w:t>16</w:t>
            </w:r>
            <w:r w:rsidR="00B70D62">
              <w:rPr>
                <w:noProof/>
                <w:webHidden/>
              </w:rPr>
              <w:fldChar w:fldCharType="end"/>
            </w:r>
          </w:hyperlink>
        </w:p>
        <w:p w14:paraId="21990352" w14:textId="77777777" w:rsidR="00B70D62" w:rsidRDefault="008A3CE4">
          <w:pPr>
            <w:pStyle w:val="INNH2"/>
            <w:tabs>
              <w:tab w:val="right" w:pos="9056"/>
            </w:tabs>
            <w:rPr>
              <w:rFonts w:eastAsiaTheme="minorEastAsia"/>
              <w:i w:val="0"/>
              <w:noProof/>
              <w:sz w:val="24"/>
              <w:szCs w:val="24"/>
              <w:lang w:eastAsia="nb-NO"/>
            </w:rPr>
          </w:pPr>
          <w:hyperlink w:anchor="_Toc513537763" w:history="1">
            <w:r w:rsidR="00B70D62" w:rsidRPr="00633DC1">
              <w:rPr>
                <w:rStyle w:val="Hyperkobling"/>
                <w:noProof/>
              </w:rPr>
              <w:t>8.2 Digitalisering av utdanning</w:t>
            </w:r>
            <w:r w:rsidR="00B70D62">
              <w:rPr>
                <w:noProof/>
                <w:webHidden/>
              </w:rPr>
              <w:tab/>
            </w:r>
            <w:r w:rsidR="00B70D62">
              <w:rPr>
                <w:noProof/>
                <w:webHidden/>
              </w:rPr>
              <w:fldChar w:fldCharType="begin"/>
            </w:r>
            <w:r w:rsidR="00B70D62">
              <w:rPr>
                <w:noProof/>
                <w:webHidden/>
              </w:rPr>
              <w:instrText xml:space="preserve"> PAGEREF _Toc513537763 \h </w:instrText>
            </w:r>
            <w:r w:rsidR="00B70D62">
              <w:rPr>
                <w:noProof/>
                <w:webHidden/>
              </w:rPr>
            </w:r>
            <w:r w:rsidR="00B70D62">
              <w:rPr>
                <w:noProof/>
                <w:webHidden/>
              </w:rPr>
              <w:fldChar w:fldCharType="separate"/>
            </w:r>
            <w:r w:rsidR="00B70D62">
              <w:rPr>
                <w:noProof/>
                <w:webHidden/>
              </w:rPr>
              <w:t>16</w:t>
            </w:r>
            <w:r w:rsidR="00B70D62">
              <w:rPr>
                <w:noProof/>
                <w:webHidden/>
              </w:rPr>
              <w:fldChar w:fldCharType="end"/>
            </w:r>
          </w:hyperlink>
        </w:p>
        <w:p w14:paraId="062112D8" w14:textId="77777777" w:rsidR="00B70D62" w:rsidRDefault="008A3CE4">
          <w:pPr>
            <w:pStyle w:val="INNH2"/>
            <w:tabs>
              <w:tab w:val="right" w:pos="9056"/>
            </w:tabs>
            <w:rPr>
              <w:rFonts w:eastAsiaTheme="minorEastAsia"/>
              <w:i w:val="0"/>
              <w:noProof/>
              <w:sz w:val="24"/>
              <w:szCs w:val="24"/>
              <w:lang w:eastAsia="nb-NO"/>
            </w:rPr>
          </w:pPr>
          <w:hyperlink w:anchor="_Toc513537764" w:history="1">
            <w:r w:rsidR="00B70D62" w:rsidRPr="00633DC1">
              <w:rPr>
                <w:rStyle w:val="Hyperkobling"/>
                <w:noProof/>
              </w:rPr>
              <w:t>8.3 Digital vurdering</w:t>
            </w:r>
            <w:r w:rsidR="00B70D62">
              <w:rPr>
                <w:noProof/>
                <w:webHidden/>
              </w:rPr>
              <w:tab/>
            </w:r>
            <w:r w:rsidR="00B70D62">
              <w:rPr>
                <w:noProof/>
                <w:webHidden/>
              </w:rPr>
              <w:fldChar w:fldCharType="begin"/>
            </w:r>
            <w:r w:rsidR="00B70D62">
              <w:rPr>
                <w:noProof/>
                <w:webHidden/>
              </w:rPr>
              <w:instrText xml:space="preserve"> PAGEREF _Toc513537764 \h </w:instrText>
            </w:r>
            <w:r w:rsidR="00B70D62">
              <w:rPr>
                <w:noProof/>
                <w:webHidden/>
              </w:rPr>
            </w:r>
            <w:r w:rsidR="00B70D62">
              <w:rPr>
                <w:noProof/>
                <w:webHidden/>
              </w:rPr>
              <w:fldChar w:fldCharType="separate"/>
            </w:r>
            <w:r w:rsidR="00B70D62">
              <w:rPr>
                <w:noProof/>
                <w:webHidden/>
              </w:rPr>
              <w:t>16</w:t>
            </w:r>
            <w:r w:rsidR="00B70D62">
              <w:rPr>
                <w:noProof/>
                <w:webHidden/>
              </w:rPr>
              <w:fldChar w:fldCharType="end"/>
            </w:r>
          </w:hyperlink>
        </w:p>
        <w:p w14:paraId="3DDCA8D5" w14:textId="77777777" w:rsidR="00B70D62" w:rsidRDefault="008A3CE4">
          <w:pPr>
            <w:pStyle w:val="INNH2"/>
            <w:tabs>
              <w:tab w:val="right" w:pos="9056"/>
            </w:tabs>
            <w:rPr>
              <w:rFonts w:eastAsiaTheme="minorEastAsia"/>
              <w:i w:val="0"/>
              <w:noProof/>
              <w:sz w:val="24"/>
              <w:szCs w:val="24"/>
              <w:lang w:eastAsia="nb-NO"/>
            </w:rPr>
          </w:pPr>
          <w:hyperlink w:anchor="_Toc513537765" w:history="1">
            <w:r w:rsidR="00B70D62" w:rsidRPr="00633DC1">
              <w:rPr>
                <w:rStyle w:val="Hyperkobling"/>
                <w:noProof/>
              </w:rPr>
              <w:t>8.4 Informasjonsflyt</w:t>
            </w:r>
            <w:r w:rsidR="00B70D62">
              <w:rPr>
                <w:noProof/>
                <w:webHidden/>
              </w:rPr>
              <w:tab/>
            </w:r>
            <w:r w:rsidR="00B70D62">
              <w:rPr>
                <w:noProof/>
                <w:webHidden/>
              </w:rPr>
              <w:fldChar w:fldCharType="begin"/>
            </w:r>
            <w:r w:rsidR="00B70D62">
              <w:rPr>
                <w:noProof/>
                <w:webHidden/>
              </w:rPr>
              <w:instrText xml:space="preserve"> PAGEREF _Toc513537765 \h </w:instrText>
            </w:r>
            <w:r w:rsidR="00B70D62">
              <w:rPr>
                <w:noProof/>
                <w:webHidden/>
              </w:rPr>
            </w:r>
            <w:r w:rsidR="00B70D62">
              <w:rPr>
                <w:noProof/>
                <w:webHidden/>
              </w:rPr>
              <w:fldChar w:fldCharType="separate"/>
            </w:r>
            <w:r w:rsidR="00B70D62">
              <w:rPr>
                <w:noProof/>
                <w:webHidden/>
              </w:rPr>
              <w:t>16</w:t>
            </w:r>
            <w:r w:rsidR="00B70D62">
              <w:rPr>
                <w:noProof/>
                <w:webHidden/>
              </w:rPr>
              <w:fldChar w:fldCharType="end"/>
            </w:r>
          </w:hyperlink>
        </w:p>
        <w:p w14:paraId="5545CE57" w14:textId="77777777" w:rsidR="00B70D62" w:rsidRDefault="008A3CE4">
          <w:pPr>
            <w:pStyle w:val="INNH1"/>
            <w:tabs>
              <w:tab w:val="right" w:pos="9056"/>
            </w:tabs>
            <w:rPr>
              <w:rFonts w:eastAsiaTheme="minorEastAsia"/>
              <w:b w:val="0"/>
              <w:noProof/>
              <w:sz w:val="24"/>
              <w:szCs w:val="24"/>
              <w:lang w:eastAsia="nb-NO"/>
            </w:rPr>
          </w:pPr>
          <w:hyperlink w:anchor="_Toc513537766" w:history="1">
            <w:r w:rsidR="00B70D62" w:rsidRPr="00633DC1">
              <w:rPr>
                <w:rStyle w:val="Hyperkobling"/>
                <w:noProof/>
              </w:rPr>
              <w:t>9. Rammefaktorer</w:t>
            </w:r>
            <w:r w:rsidR="00B70D62">
              <w:rPr>
                <w:noProof/>
                <w:webHidden/>
              </w:rPr>
              <w:tab/>
            </w:r>
            <w:r w:rsidR="00B70D62">
              <w:rPr>
                <w:noProof/>
                <w:webHidden/>
              </w:rPr>
              <w:fldChar w:fldCharType="begin"/>
            </w:r>
            <w:r w:rsidR="00B70D62">
              <w:rPr>
                <w:noProof/>
                <w:webHidden/>
              </w:rPr>
              <w:instrText xml:space="preserve"> PAGEREF _Toc513537766 \h </w:instrText>
            </w:r>
            <w:r w:rsidR="00B70D62">
              <w:rPr>
                <w:noProof/>
                <w:webHidden/>
              </w:rPr>
            </w:r>
            <w:r w:rsidR="00B70D62">
              <w:rPr>
                <w:noProof/>
                <w:webHidden/>
              </w:rPr>
              <w:fldChar w:fldCharType="separate"/>
            </w:r>
            <w:r w:rsidR="00B70D62">
              <w:rPr>
                <w:noProof/>
                <w:webHidden/>
              </w:rPr>
              <w:t>17</w:t>
            </w:r>
            <w:r w:rsidR="00B70D62">
              <w:rPr>
                <w:noProof/>
                <w:webHidden/>
              </w:rPr>
              <w:fldChar w:fldCharType="end"/>
            </w:r>
          </w:hyperlink>
        </w:p>
        <w:p w14:paraId="7209CD13" w14:textId="77777777" w:rsidR="00B70D62" w:rsidRDefault="008A3CE4">
          <w:pPr>
            <w:pStyle w:val="INNH2"/>
            <w:tabs>
              <w:tab w:val="right" w:pos="9056"/>
            </w:tabs>
            <w:rPr>
              <w:rFonts w:eastAsiaTheme="minorEastAsia"/>
              <w:i w:val="0"/>
              <w:noProof/>
              <w:sz w:val="24"/>
              <w:szCs w:val="24"/>
              <w:lang w:eastAsia="nb-NO"/>
            </w:rPr>
          </w:pPr>
          <w:hyperlink w:anchor="_Toc513537767" w:history="1">
            <w:r w:rsidR="00B70D62" w:rsidRPr="00633DC1">
              <w:rPr>
                <w:rStyle w:val="Hyperkobling"/>
                <w:noProof/>
              </w:rPr>
              <w:t>9.1 Overgangen mellom videregående skole og høyere utdanning</w:t>
            </w:r>
            <w:r w:rsidR="00B70D62">
              <w:rPr>
                <w:noProof/>
                <w:webHidden/>
              </w:rPr>
              <w:tab/>
            </w:r>
            <w:r w:rsidR="00B70D62">
              <w:rPr>
                <w:noProof/>
                <w:webHidden/>
              </w:rPr>
              <w:fldChar w:fldCharType="begin"/>
            </w:r>
            <w:r w:rsidR="00B70D62">
              <w:rPr>
                <w:noProof/>
                <w:webHidden/>
              </w:rPr>
              <w:instrText xml:space="preserve"> PAGEREF _Toc513537767 \h </w:instrText>
            </w:r>
            <w:r w:rsidR="00B70D62">
              <w:rPr>
                <w:noProof/>
                <w:webHidden/>
              </w:rPr>
            </w:r>
            <w:r w:rsidR="00B70D62">
              <w:rPr>
                <w:noProof/>
                <w:webHidden/>
              </w:rPr>
              <w:fldChar w:fldCharType="separate"/>
            </w:r>
            <w:r w:rsidR="00B70D62">
              <w:rPr>
                <w:noProof/>
                <w:webHidden/>
              </w:rPr>
              <w:t>17</w:t>
            </w:r>
            <w:r w:rsidR="00B70D62">
              <w:rPr>
                <w:noProof/>
                <w:webHidden/>
              </w:rPr>
              <w:fldChar w:fldCharType="end"/>
            </w:r>
          </w:hyperlink>
        </w:p>
        <w:p w14:paraId="7D0D3A33" w14:textId="77777777" w:rsidR="00B70D62" w:rsidRDefault="008A3CE4">
          <w:pPr>
            <w:pStyle w:val="INNH2"/>
            <w:tabs>
              <w:tab w:val="right" w:pos="9056"/>
            </w:tabs>
            <w:rPr>
              <w:rFonts w:eastAsiaTheme="minorEastAsia"/>
              <w:i w:val="0"/>
              <w:noProof/>
              <w:sz w:val="24"/>
              <w:szCs w:val="24"/>
              <w:lang w:eastAsia="nb-NO"/>
            </w:rPr>
          </w:pPr>
          <w:hyperlink w:anchor="_Toc513537768" w:history="1">
            <w:r w:rsidR="00B70D62" w:rsidRPr="00633DC1">
              <w:rPr>
                <w:rStyle w:val="Hyperkobling"/>
                <w:noProof/>
              </w:rPr>
              <w:t>9.2 Campusutvikling</w:t>
            </w:r>
            <w:r w:rsidR="00B70D62">
              <w:rPr>
                <w:noProof/>
                <w:webHidden/>
              </w:rPr>
              <w:tab/>
            </w:r>
            <w:r w:rsidR="00B70D62">
              <w:rPr>
                <w:noProof/>
                <w:webHidden/>
              </w:rPr>
              <w:fldChar w:fldCharType="begin"/>
            </w:r>
            <w:r w:rsidR="00B70D62">
              <w:rPr>
                <w:noProof/>
                <w:webHidden/>
              </w:rPr>
              <w:instrText xml:space="preserve"> PAGEREF _Toc513537768 \h </w:instrText>
            </w:r>
            <w:r w:rsidR="00B70D62">
              <w:rPr>
                <w:noProof/>
                <w:webHidden/>
              </w:rPr>
            </w:r>
            <w:r w:rsidR="00B70D62">
              <w:rPr>
                <w:noProof/>
                <w:webHidden/>
              </w:rPr>
              <w:fldChar w:fldCharType="separate"/>
            </w:r>
            <w:r w:rsidR="00B70D62">
              <w:rPr>
                <w:noProof/>
                <w:webHidden/>
              </w:rPr>
              <w:t>17</w:t>
            </w:r>
            <w:r w:rsidR="00B70D62">
              <w:rPr>
                <w:noProof/>
                <w:webHidden/>
              </w:rPr>
              <w:fldChar w:fldCharType="end"/>
            </w:r>
          </w:hyperlink>
        </w:p>
        <w:p w14:paraId="7F7EB0BB" w14:textId="77777777" w:rsidR="00B70D62" w:rsidRDefault="008A3CE4">
          <w:pPr>
            <w:pStyle w:val="INNH2"/>
            <w:tabs>
              <w:tab w:val="right" w:pos="9056"/>
            </w:tabs>
            <w:rPr>
              <w:rFonts w:eastAsiaTheme="minorEastAsia"/>
              <w:i w:val="0"/>
              <w:noProof/>
              <w:sz w:val="24"/>
              <w:szCs w:val="24"/>
              <w:lang w:eastAsia="nb-NO"/>
            </w:rPr>
          </w:pPr>
          <w:hyperlink w:anchor="_Toc513537769" w:history="1">
            <w:r w:rsidR="00B70D62" w:rsidRPr="00633DC1">
              <w:rPr>
                <w:rStyle w:val="Hyperkobling"/>
                <w:noProof/>
              </w:rPr>
              <w:t>9.3 Gratisprinsippet</w:t>
            </w:r>
            <w:r w:rsidR="00B70D62">
              <w:rPr>
                <w:noProof/>
                <w:webHidden/>
              </w:rPr>
              <w:tab/>
            </w:r>
            <w:r w:rsidR="00B70D62">
              <w:rPr>
                <w:noProof/>
                <w:webHidden/>
              </w:rPr>
              <w:fldChar w:fldCharType="begin"/>
            </w:r>
            <w:r w:rsidR="00B70D62">
              <w:rPr>
                <w:noProof/>
                <w:webHidden/>
              </w:rPr>
              <w:instrText xml:space="preserve"> PAGEREF _Toc513537769 \h </w:instrText>
            </w:r>
            <w:r w:rsidR="00B70D62">
              <w:rPr>
                <w:noProof/>
                <w:webHidden/>
              </w:rPr>
            </w:r>
            <w:r w:rsidR="00B70D62">
              <w:rPr>
                <w:noProof/>
                <w:webHidden/>
              </w:rPr>
              <w:fldChar w:fldCharType="separate"/>
            </w:r>
            <w:r w:rsidR="00B70D62">
              <w:rPr>
                <w:noProof/>
                <w:webHidden/>
              </w:rPr>
              <w:t>17</w:t>
            </w:r>
            <w:r w:rsidR="00B70D62">
              <w:rPr>
                <w:noProof/>
                <w:webHidden/>
              </w:rPr>
              <w:fldChar w:fldCharType="end"/>
            </w:r>
          </w:hyperlink>
        </w:p>
        <w:p w14:paraId="3A4F0007" w14:textId="77777777" w:rsidR="00B70D62" w:rsidRDefault="008A3CE4">
          <w:pPr>
            <w:pStyle w:val="INNH2"/>
            <w:tabs>
              <w:tab w:val="right" w:pos="9056"/>
            </w:tabs>
            <w:rPr>
              <w:rFonts w:eastAsiaTheme="minorEastAsia"/>
              <w:i w:val="0"/>
              <w:noProof/>
              <w:sz w:val="24"/>
              <w:szCs w:val="24"/>
              <w:lang w:eastAsia="nb-NO"/>
            </w:rPr>
          </w:pPr>
          <w:hyperlink w:anchor="_Toc513537770" w:history="1">
            <w:r w:rsidR="00B70D62" w:rsidRPr="00633DC1">
              <w:rPr>
                <w:rStyle w:val="Hyperkobling"/>
                <w:noProof/>
              </w:rPr>
              <w:t>9.4 Heltidsstudenten</w:t>
            </w:r>
            <w:r w:rsidR="00B70D62">
              <w:rPr>
                <w:noProof/>
                <w:webHidden/>
              </w:rPr>
              <w:tab/>
            </w:r>
            <w:r w:rsidR="00B70D62">
              <w:rPr>
                <w:noProof/>
                <w:webHidden/>
              </w:rPr>
              <w:fldChar w:fldCharType="begin"/>
            </w:r>
            <w:r w:rsidR="00B70D62">
              <w:rPr>
                <w:noProof/>
                <w:webHidden/>
              </w:rPr>
              <w:instrText xml:space="preserve"> PAGEREF _Toc513537770 \h </w:instrText>
            </w:r>
            <w:r w:rsidR="00B70D62">
              <w:rPr>
                <w:noProof/>
                <w:webHidden/>
              </w:rPr>
            </w:r>
            <w:r w:rsidR="00B70D62">
              <w:rPr>
                <w:noProof/>
                <w:webHidden/>
              </w:rPr>
              <w:fldChar w:fldCharType="separate"/>
            </w:r>
            <w:r w:rsidR="00B70D62">
              <w:rPr>
                <w:noProof/>
                <w:webHidden/>
              </w:rPr>
              <w:t>18</w:t>
            </w:r>
            <w:r w:rsidR="00B70D62">
              <w:rPr>
                <w:noProof/>
                <w:webHidden/>
              </w:rPr>
              <w:fldChar w:fldCharType="end"/>
            </w:r>
          </w:hyperlink>
        </w:p>
        <w:p w14:paraId="03C0DD65" w14:textId="77777777" w:rsidR="00B70D62" w:rsidRDefault="008A3CE4">
          <w:pPr>
            <w:pStyle w:val="INNH2"/>
            <w:tabs>
              <w:tab w:val="right" w:pos="9056"/>
            </w:tabs>
            <w:rPr>
              <w:rFonts w:eastAsiaTheme="minorEastAsia"/>
              <w:i w:val="0"/>
              <w:noProof/>
              <w:sz w:val="24"/>
              <w:szCs w:val="24"/>
              <w:lang w:eastAsia="nb-NO"/>
            </w:rPr>
          </w:pPr>
          <w:hyperlink w:anchor="_Toc513537771" w:history="1">
            <w:r w:rsidR="00B70D62" w:rsidRPr="00633DC1">
              <w:rPr>
                <w:rStyle w:val="Hyperkobling"/>
                <w:noProof/>
              </w:rPr>
              <w:t>9.5 Frafall fra høyere utdanning</w:t>
            </w:r>
            <w:r w:rsidR="00B70D62">
              <w:rPr>
                <w:noProof/>
                <w:webHidden/>
              </w:rPr>
              <w:tab/>
            </w:r>
            <w:r w:rsidR="00B70D62">
              <w:rPr>
                <w:noProof/>
                <w:webHidden/>
              </w:rPr>
              <w:fldChar w:fldCharType="begin"/>
            </w:r>
            <w:r w:rsidR="00B70D62">
              <w:rPr>
                <w:noProof/>
                <w:webHidden/>
              </w:rPr>
              <w:instrText xml:space="preserve"> PAGEREF _Toc513537771 \h </w:instrText>
            </w:r>
            <w:r w:rsidR="00B70D62">
              <w:rPr>
                <w:noProof/>
                <w:webHidden/>
              </w:rPr>
            </w:r>
            <w:r w:rsidR="00B70D62">
              <w:rPr>
                <w:noProof/>
                <w:webHidden/>
              </w:rPr>
              <w:fldChar w:fldCharType="separate"/>
            </w:r>
            <w:r w:rsidR="00B70D62">
              <w:rPr>
                <w:noProof/>
                <w:webHidden/>
              </w:rPr>
              <w:t>18</w:t>
            </w:r>
            <w:r w:rsidR="00B70D62">
              <w:rPr>
                <w:noProof/>
                <w:webHidden/>
              </w:rPr>
              <w:fldChar w:fldCharType="end"/>
            </w:r>
          </w:hyperlink>
        </w:p>
        <w:p w14:paraId="18FA1ECC" w14:textId="77777777" w:rsidR="00B70D62" w:rsidRDefault="008A3CE4">
          <w:pPr>
            <w:pStyle w:val="INNH2"/>
            <w:tabs>
              <w:tab w:val="right" w:pos="9056"/>
            </w:tabs>
            <w:rPr>
              <w:rFonts w:eastAsiaTheme="minorEastAsia"/>
              <w:i w:val="0"/>
              <w:noProof/>
              <w:sz w:val="24"/>
              <w:szCs w:val="24"/>
              <w:lang w:eastAsia="nb-NO"/>
            </w:rPr>
          </w:pPr>
          <w:hyperlink w:anchor="_Toc513537772" w:history="1">
            <w:r w:rsidR="00B70D62" w:rsidRPr="00633DC1">
              <w:rPr>
                <w:rStyle w:val="Hyperkobling"/>
                <w:noProof/>
              </w:rPr>
              <w:t>9.6 Den akademiske kalender</w:t>
            </w:r>
            <w:r w:rsidR="00B70D62">
              <w:rPr>
                <w:noProof/>
                <w:webHidden/>
              </w:rPr>
              <w:tab/>
            </w:r>
            <w:r w:rsidR="00B70D62">
              <w:rPr>
                <w:noProof/>
                <w:webHidden/>
              </w:rPr>
              <w:fldChar w:fldCharType="begin"/>
            </w:r>
            <w:r w:rsidR="00B70D62">
              <w:rPr>
                <w:noProof/>
                <w:webHidden/>
              </w:rPr>
              <w:instrText xml:space="preserve"> PAGEREF _Toc513537772 \h </w:instrText>
            </w:r>
            <w:r w:rsidR="00B70D62">
              <w:rPr>
                <w:noProof/>
                <w:webHidden/>
              </w:rPr>
            </w:r>
            <w:r w:rsidR="00B70D62">
              <w:rPr>
                <w:noProof/>
                <w:webHidden/>
              </w:rPr>
              <w:fldChar w:fldCharType="separate"/>
            </w:r>
            <w:r w:rsidR="00B70D62">
              <w:rPr>
                <w:noProof/>
                <w:webHidden/>
              </w:rPr>
              <w:t>18</w:t>
            </w:r>
            <w:r w:rsidR="00B70D62">
              <w:rPr>
                <w:noProof/>
                <w:webHidden/>
              </w:rPr>
              <w:fldChar w:fldCharType="end"/>
            </w:r>
          </w:hyperlink>
        </w:p>
        <w:p w14:paraId="4E7C26F0" w14:textId="77777777" w:rsidR="00B70D62" w:rsidRDefault="008A3CE4">
          <w:pPr>
            <w:pStyle w:val="INNH2"/>
            <w:tabs>
              <w:tab w:val="right" w:pos="9056"/>
            </w:tabs>
            <w:rPr>
              <w:rFonts w:eastAsiaTheme="minorEastAsia"/>
              <w:i w:val="0"/>
              <w:noProof/>
              <w:sz w:val="24"/>
              <w:szCs w:val="24"/>
              <w:lang w:eastAsia="nb-NO"/>
            </w:rPr>
          </w:pPr>
          <w:hyperlink w:anchor="_Toc513537773" w:history="1">
            <w:r w:rsidR="00B70D62" w:rsidRPr="00633DC1">
              <w:rPr>
                <w:rStyle w:val="Hyperkobling"/>
                <w:noProof/>
              </w:rPr>
              <w:t>9.7 Studentombud</w:t>
            </w:r>
            <w:r w:rsidR="00B70D62">
              <w:rPr>
                <w:noProof/>
                <w:webHidden/>
              </w:rPr>
              <w:tab/>
            </w:r>
            <w:r w:rsidR="00B70D62">
              <w:rPr>
                <w:noProof/>
                <w:webHidden/>
              </w:rPr>
              <w:fldChar w:fldCharType="begin"/>
            </w:r>
            <w:r w:rsidR="00B70D62">
              <w:rPr>
                <w:noProof/>
                <w:webHidden/>
              </w:rPr>
              <w:instrText xml:space="preserve"> PAGEREF _Toc513537773 \h </w:instrText>
            </w:r>
            <w:r w:rsidR="00B70D62">
              <w:rPr>
                <w:noProof/>
                <w:webHidden/>
              </w:rPr>
            </w:r>
            <w:r w:rsidR="00B70D62">
              <w:rPr>
                <w:noProof/>
                <w:webHidden/>
              </w:rPr>
              <w:fldChar w:fldCharType="separate"/>
            </w:r>
            <w:r w:rsidR="00B70D62">
              <w:rPr>
                <w:noProof/>
                <w:webHidden/>
              </w:rPr>
              <w:t>18</w:t>
            </w:r>
            <w:r w:rsidR="00B70D62">
              <w:rPr>
                <w:noProof/>
                <w:webHidden/>
              </w:rPr>
              <w:fldChar w:fldCharType="end"/>
            </w:r>
          </w:hyperlink>
        </w:p>
        <w:p w14:paraId="0BEEB330" w14:textId="77777777" w:rsidR="00B70D62" w:rsidRDefault="008A3CE4">
          <w:pPr>
            <w:pStyle w:val="INNH2"/>
            <w:tabs>
              <w:tab w:val="right" w:pos="9056"/>
            </w:tabs>
            <w:rPr>
              <w:rFonts w:eastAsiaTheme="minorEastAsia"/>
              <w:i w:val="0"/>
              <w:noProof/>
              <w:sz w:val="24"/>
              <w:szCs w:val="24"/>
              <w:lang w:eastAsia="nb-NO"/>
            </w:rPr>
          </w:pPr>
          <w:hyperlink w:anchor="_Toc513537774" w:history="1">
            <w:r w:rsidR="00B70D62" w:rsidRPr="00633DC1">
              <w:rPr>
                <w:rStyle w:val="Hyperkobling"/>
                <w:noProof/>
              </w:rPr>
              <w:t>9.8 Læringsmiljø</w:t>
            </w:r>
            <w:r w:rsidR="00B70D62">
              <w:rPr>
                <w:noProof/>
                <w:webHidden/>
              </w:rPr>
              <w:tab/>
            </w:r>
            <w:r w:rsidR="00B70D62">
              <w:rPr>
                <w:noProof/>
                <w:webHidden/>
              </w:rPr>
              <w:fldChar w:fldCharType="begin"/>
            </w:r>
            <w:r w:rsidR="00B70D62">
              <w:rPr>
                <w:noProof/>
                <w:webHidden/>
              </w:rPr>
              <w:instrText xml:space="preserve"> PAGEREF _Toc513537774 \h </w:instrText>
            </w:r>
            <w:r w:rsidR="00B70D62">
              <w:rPr>
                <w:noProof/>
                <w:webHidden/>
              </w:rPr>
            </w:r>
            <w:r w:rsidR="00B70D62">
              <w:rPr>
                <w:noProof/>
                <w:webHidden/>
              </w:rPr>
              <w:fldChar w:fldCharType="separate"/>
            </w:r>
            <w:r w:rsidR="00B70D62">
              <w:rPr>
                <w:noProof/>
                <w:webHidden/>
              </w:rPr>
              <w:t>18</w:t>
            </w:r>
            <w:r w:rsidR="00B70D62">
              <w:rPr>
                <w:noProof/>
                <w:webHidden/>
              </w:rPr>
              <w:fldChar w:fldCharType="end"/>
            </w:r>
          </w:hyperlink>
        </w:p>
        <w:p w14:paraId="5F5CDE6D" w14:textId="77777777" w:rsidR="00B70D62" w:rsidRDefault="008A3CE4">
          <w:pPr>
            <w:pStyle w:val="INNH1"/>
            <w:tabs>
              <w:tab w:val="right" w:pos="9056"/>
            </w:tabs>
            <w:rPr>
              <w:rFonts w:eastAsiaTheme="minorEastAsia"/>
              <w:b w:val="0"/>
              <w:noProof/>
              <w:sz w:val="24"/>
              <w:szCs w:val="24"/>
              <w:lang w:eastAsia="nb-NO"/>
            </w:rPr>
          </w:pPr>
          <w:hyperlink w:anchor="_Toc513537775" w:history="1">
            <w:r w:rsidR="00B70D62" w:rsidRPr="00633DC1">
              <w:rPr>
                <w:rStyle w:val="Hyperkobling"/>
                <w:noProof/>
              </w:rPr>
              <w:t>10. Organisering og dimensjonering av høyere utdanning</w:t>
            </w:r>
            <w:r w:rsidR="00B70D62">
              <w:rPr>
                <w:noProof/>
                <w:webHidden/>
              </w:rPr>
              <w:tab/>
            </w:r>
            <w:r w:rsidR="00B70D62">
              <w:rPr>
                <w:noProof/>
                <w:webHidden/>
              </w:rPr>
              <w:fldChar w:fldCharType="begin"/>
            </w:r>
            <w:r w:rsidR="00B70D62">
              <w:rPr>
                <w:noProof/>
                <w:webHidden/>
              </w:rPr>
              <w:instrText xml:space="preserve"> PAGEREF _Toc513537775 \h </w:instrText>
            </w:r>
            <w:r w:rsidR="00B70D62">
              <w:rPr>
                <w:noProof/>
                <w:webHidden/>
              </w:rPr>
            </w:r>
            <w:r w:rsidR="00B70D62">
              <w:rPr>
                <w:noProof/>
                <w:webHidden/>
              </w:rPr>
              <w:fldChar w:fldCharType="separate"/>
            </w:r>
            <w:r w:rsidR="00B70D62">
              <w:rPr>
                <w:noProof/>
                <w:webHidden/>
              </w:rPr>
              <w:t>18</w:t>
            </w:r>
            <w:r w:rsidR="00B70D62">
              <w:rPr>
                <w:noProof/>
                <w:webHidden/>
              </w:rPr>
              <w:fldChar w:fldCharType="end"/>
            </w:r>
          </w:hyperlink>
        </w:p>
        <w:p w14:paraId="08CDD8F6" w14:textId="77777777" w:rsidR="00B70D62" w:rsidRDefault="008A3CE4">
          <w:pPr>
            <w:pStyle w:val="INNH2"/>
            <w:tabs>
              <w:tab w:val="right" w:pos="9056"/>
            </w:tabs>
            <w:rPr>
              <w:rFonts w:eastAsiaTheme="minorEastAsia"/>
              <w:i w:val="0"/>
              <w:noProof/>
              <w:sz w:val="24"/>
              <w:szCs w:val="24"/>
              <w:lang w:eastAsia="nb-NO"/>
            </w:rPr>
          </w:pPr>
          <w:hyperlink w:anchor="_Toc513537776" w:history="1">
            <w:r w:rsidR="00B70D62" w:rsidRPr="00633DC1">
              <w:rPr>
                <w:rStyle w:val="Hyperkobling"/>
                <w:noProof/>
              </w:rPr>
              <w:t>10.1 Nasjonal kompetansebank</w:t>
            </w:r>
            <w:r w:rsidR="00B70D62">
              <w:rPr>
                <w:noProof/>
                <w:webHidden/>
              </w:rPr>
              <w:tab/>
            </w:r>
            <w:r w:rsidR="00B70D62">
              <w:rPr>
                <w:noProof/>
                <w:webHidden/>
              </w:rPr>
              <w:fldChar w:fldCharType="begin"/>
            </w:r>
            <w:r w:rsidR="00B70D62">
              <w:rPr>
                <w:noProof/>
                <w:webHidden/>
              </w:rPr>
              <w:instrText xml:space="preserve"> PAGEREF _Toc513537776 \h </w:instrText>
            </w:r>
            <w:r w:rsidR="00B70D62">
              <w:rPr>
                <w:noProof/>
                <w:webHidden/>
              </w:rPr>
            </w:r>
            <w:r w:rsidR="00B70D62">
              <w:rPr>
                <w:noProof/>
                <w:webHidden/>
              </w:rPr>
              <w:fldChar w:fldCharType="separate"/>
            </w:r>
            <w:r w:rsidR="00B70D62">
              <w:rPr>
                <w:noProof/>
                <w:webHidden/>
              </w:rPr>
              <w:t>18</w:t>
            </w:r>
            <w:r w:rsidR="00B70D62">
              <w:rPr>
                <w:noProof/>
                <w:webHidden/>
              </w:rPr>
              <w:fldChar w:fldCharType="end"/>
            </w:r>
          </w:hyperlink>
        </w:p>
        <w:p w14:paraId="5C091548" w14:textId="77777777" w:rsidR="00B70D62" w:rsidRDefault="008A3CE4">
          <w:pPr>
            <w:pStyle w:val="INNH2"/>
            <w:tabs>
              <w:tab w:val="right" w:pos="9056"/>
            </w:tabs>
            <w:rPr>
              <w:rFonts w:eastAsiaTheme="minorEastAsia"/>
              <w:i w:val="0"/>
              <w:noProof/>
              <w:sz w:val="24"/>
              <w:szCs w:val="24"/>
              <w:lang w:eastAsia="nb-NO"/>
            </w:rPr>
          </w:pPr>
          <w:hyperlink w:anchor="_Toc513537777" w:history="1">
            <w:r w:rsidR="00B70D62" w:rsidRPr="00633DC1">
              <w:rPr>
                <w:rStyle w:val="Hyperkobling"/>
                <w:noProof/>
              </w:rPr>
              <w:t>10.2 Nasjonal konkurransearena for utdanningskvalitet</w:t>
            </w:r>
            <w:r w:rsidR="00B70D62">
              <w:rPr>
                <w:noProof/>
                <w:webHidden/>
              </w:rPr>
              <w:tab/>
            </w:r>
            <w:r w:rsidR="00B70D62">
              <w:rPr>
                <w:noProof/>
                <w:webHidden/>
              </w:rPr>
              <w:fldChar w:fldCharType="begin"/>
            </w:r>
            <w:r w:rsidR="00B70D62">
              <w:rPr>
                <w:noProof/>
                <w:webHidden/>
              </w:rPr>
              <w:instrText xml:space="preserve"> PAGEREF _Toc513537777 \h </w:instrText>
            </w:r>
            <w:r w:rsidR="00B70D62">
              <w:rPr>
                <w:noProof/>
                <w:webHidden/>
              </w:rPr>
            </w:r>
            <w:r w:rsidR="00B70D62">
              <w:rPr>
                <w:noProof/>
                <w:webHidden/>
              </w:rPr>
              <w:fldChar w:fldCharType="separate"/>
            </w:r>
            <w:r w:rsidR="00B70D62">
              <w:rPr>
                <w:noProof/>
                <w:webHidden/>
              </w:rPr>
              <w:t>19</w:t>
            </w:r>
            <w:r w:rsidR="00B70D62">
              <w:rPr>
                <w:noProof/>
                <w:webHidden/>
              </w:rPr>
              <w:fldChar w:fldCharType="end"/>
            </w:r>
          </w:hyperlink>
        </w:p>
        <w:p w14:paraId="638242AC" w14:textId="77777777" w:rsidR="00B70D62" w:rsidRDefault="008A3CE4">
          <w:pPr>
            <w:pStyle w:val="INNH2"/>
            <w:tabs>
              <w:tab w:val="right" w:pos="9056"/>
            </w:tabs>
            <w:rPr>
              <w:rFonts w:eastAsiaTheme="minorEastAsia"/>
              <w:i w:val="0"/>
              <w:noProof/>
              <w:sz w:val="24"/>
              <w:szCs w:val="24"/>
              <w:lang w:eastAsia="nb-NO"/>
            </w:rPr>
          </w:pPr>
          <w:hyperlink w:anchor="_Toc513537778" w:history="1">
            <w:r w:rsidR="00B70D62" w:rsidRPr="00633DC1">
              <w:rPr>
                <w:rStyle w:val="Hyperkobling"/>
                <w:noProof/>
              </w:rPr>
              <w:t>10.3 Senter for fremragende utdanning (SFU)</w:t>
            </w:r>
            <w:r w:rsidR="00B70D62">
              <w:rPr>
                <w:noProof/>
                <w:webHidden/>
              </w:rPr>
              <w:tab/>
            </w:r>
            <w:r w:rsidR="00B70D62">
              <w:rPr>
                <w:noProof/>
                <w:webHidden/>
              </w:rPr>
              <w:fldChar w:fldCharType="begin"/>
            </w:r>
            <w:r w:rsidR="00B70D62">
              <w:rPr>
                <w:noProof/>
                <w:webHidden/>
              </w:rPr>
              <w:instrText xml:space="preserve"> PAGEREF _Toc513537778 \h </w:instrText>
            </w:r>
            <w:r w:rsidR="00B70D62">
              <w:rPr>
                <w:noProof/>
                <w:webHidden/>
              </w:rPr>
            </w:r>
            <w:r w:rsidR="00B70D62">
              <w:rPr>
                <w:noProof/>
                <w:webHidden/>
              </w:rPr>
              <w:fldChar w:fldCharType="separate"/>
            </w:r>
            <w:r w:rsidR="00B70D62">
              <w:rPr>
                <w:noProof/>
                <w:webHidden/>
              </w:rPr>
              <w:t>19</w:t>
            </w:r>
            <w:r w:rsidR="00B70D62">
              <w:rPr>
                <w:noProof/>
                <w:webHidden/>
              </w:rPr>
              <w:fldChar w:fldCharType="end"/>
            </w:r>
          </w:hyperlink>
        </w:p>
        <w:p w14:paraId="1744A052" w14:textId="77777777" w:rsidR="00B70D62" w:rsidRDefault="008A3CE4">
          <w:pPr>
            <w:pStyle w:val="INNH2"/>
            <w:tabs>
              <w:tab w:val="right" w:pos="9056"/>
            </w:tabs>
            <w:rPr>
              <w:rFonts w:eastAsiaTheme="minorEastAsia"/>
              <w:i w:val="0"/>
              <w:noProof/>
              <w:sz w:val="24"/>
              <w:szCs w:val="24"/>
              <w:lang w:eastAsia="nb-NO"/>
            </w:rPr>
          </w:pPr>
          <w:hyperlink w:anchor="_Toc513537779" w:history="1">
            <w:r w:rsidR="00B70D62" w:rsidRPr="00633DC1">
              <w:rPr>
                <w:rStyle w:val="Hyperkobling"/>
                <w:noProof/>
              </w:rPr>
              <w:t>10.4 Kommersialisering av høyere utdanning</w:t>
            </w:r>
            <w:r w:rsidR="00B70D62">
              <w:rPr>
                <w:noProof/>
                <w:webHidden/>
              </w:rPr>
              <w:tab/>
            </w:r>
            <w:r w:rsidR="00B70D62">
              <w:rPr>
                <w:noProof/>
                <w:webHidden/>
              </w:rPr>
              <w:fldChar w:fldCharType="begin"/>
            </w:r>
            <w:r w:rsidR="00B70D62">
              <w:rPr>
                <w:noProof/>
                <w:webHidden/>
              </w:rPr>
              <w:instrText xml:space="preserve"> PAGEREF _Toc513537779 \h </w:instrText>
            </w:r>
            <w:r w:rsidR="00B70D62">
              <w:rPr>
                <w:noProof/>
                <w:webHidden/>
              </w:rPr>
            </w:r>
            <w:r w:rsidR="00B70D62">
              <w:rPr>
                <w:noProof/>
                <w:webHidden/>
              </w:rPr>
              <w:fldChar w:fldCharType="separate"/>
            </w:r>
            <w:r w:rsidR="00B70D62">
              <w:rPr>
                <w:noProof/>
                <w:webHidden/>
              </w:rPr>
              <w:t>19</w:t>
            </w:r>
            <w:r w:rsidR="00B70D62">
              <w:rPr>
                <w:noProof/>
                <w:webHidden/>
              </w:rPr>
              <w:fldChar w:fldCharType="end"/>
            </w:r>
          </w:hyperlink>
        </w:p>
        <w:p w14:paraId="3EC7297A" w14:textId="77777777" w:rsidR="00B70D62" w:rsidRDefault="008A3CE4">
          <w:pPr>
            <w:pStyle w:val="INNH2"/>
            <w:tabs>
              <w:tab w:val="right" w:pos="9056"/>
            </w:tabs>
            <w:rPr>
              <w:rFonts w:eastAsiaTheme="minorEastAsia"/>
              <w:i w:val="0"/>
              <w:noProof/>
              <w:sz w:val="24"/>
              <w:szCs w:val="24"/>
              <w:lang w:eastAsia="nb-NO"/>
            </w:rPr>
          </w:pPr>
          <w:hyperlink w:anchor="_Toc513537780" w:history="1">
            <w:r w:rsidR="00B70D62" w:rsidRPr="00633DC1">
              <w:rPr>
                <w:rStyle w:val="Hyperkobling"/>
                <w:noProof/>
              </w:rPr>
              <w:t>10.5 Organisering av høyere utdanning</w:t>
            </w:r>
            <w:r w:rsidR="00B70D62">
              <w:rPr>
                <w:noProof/>
                <w:webHidden/>
              </w:rPr>
              <w:tab/>
            </w:r>
            <w:r w:rsidR="00B70D62">
              <w:rPr>
                <w:noProof/>
                <w:webHidden/>
              </w:rPr>
              <w:fldChar w:fldCharType="begin"/>
            </w:r>
            <w:r w:rsidR="00B70D62">
              <w:rPr>
                <w:noProof/>
                <w:webHidden/>
              </w:rPr>
              <w:instrText xml:space="preserve"> PAGEREF _Toc513537780 \h </w:instrText>
            </w:r>
            <w:r w:rsidR="00B70D62">
              <w:rPr>
                <w:noProof/>
                <w:webHidden/>
              </w:rPr>
            </w:r>
            <w:r w:rsidR="00B70D62">
              <w:rPr>
                <w:noProof/>
                <w:webHidden/>
              </w:rPr>
              <w:fldChar w:fldCharType="separate"/>
            </w:r>
            <w:r w:rsidR="00B70D62">
              <w:rPr>
                <w:noProof/>
                <w:webHidden/>
              </w:rPr>
              <w:t>19</w:t>
            </w:r>
            <w:r w:rsidR="00B70D62">
              <w:rPr>
                <w:noProof/>
                <w:webHidden/>
              </w:rPr>
              <w:fldChar w:fldCharType="end"/>
            </w:r>
          </w:hyperlink>
        </w:p>
        <w:p w14:paraId="798F164B" w14:textId="77777777" w:rsidR="00B70D62" w:rsidRDefault="008A3CE4">
          <w:pPr>
            <w:pStyle w:val="INNH2"/>
            <w:tabs>
              <w:tab w:val="right" w:pos="9056"/>
            </w:tabs>
            <w:rPr>
              <w:rFonts w:eastAsiaTheme="minorEastAsia"/>
              <w:i w:val="0"/>
              <w:noProof/>
              <w:sz w:val="24"/>
              <w:szCs w:val="24"/>
              <w:lang w:eastAsia="nb-NO"/>
            </w:rPr>
          </w:pPr>
          <w:hyperlink w:anchor="_Toc513537781" w:history="1">
            <w:r w:rsidR="00B70D62" w:rsidRPr="00633DC1">
              <w:rPr>
                <w:rStyle w:val="Hyperkobling"/>
                <w:noProof/>
              </w:rPr>
              <w:t>10.6 Styringsmodell</w:t>
            </w:r>
            <w:r w:rsidR="00B70D62">
              <w:rPr>
                <w:noProof/>
                <w:webHidden/>
              </w:rPr>
              <w:tab/>
            </w:r>
            <w:r w:rsidR="00B70D62">
              <w:rPr>
                <w:noProof/>
                <w:webHidden/>
              </w:rPr>
              <w:fldChar w:fldCharType="begin"/>
            </w:r>
            <w:r w:rsidR="00B70D62">
              <w:rPr>
                <w:noProof/>
                <w:webHidden/>
              </w:rPr>
              <w:instrText xml:space="preserve"> PAGEREF _Toc513537781 \h </w:instrText>
            </w:r>
            <w:r w:rsidR="00B70D62">
              <w:rPr>
                <w:noProof/>
                <w:webHidden/>
              </w:rPr>
            </w:r>
            <w:r w:rsidR="00B70D62">
              <w:rPr>
                <w:noProof/>
                <w:webHidden/>
              </w:rPr>
              <w:fldChar w:fldCharType="separate"/>
            </w:r>
            <w:r w:rsidR="00B70D62">
              <w:rPr>
                <w:noProof/>
                <w:webHidden/>
              </w:rPr>
              <w:t>19</w:t>
            </w:r>
            <w:r w:rsidR="00B70D62">
              <w:rPr>
                <w:noProof/>
                <w:webHidden/>
              </w:rPr>
              <w:fldChar w:fldCharType="end"/>
            </w:r>
          </w:hyperlink>
        </w:p>
        <w:p w14:paraId="6F284DD5" w14:textId="1A6BCD72" w:rsidR="00F551EB" w:rsidRDefault="00F551EB">
          <w:r>
            <w:rPr>
              <w:b/>
              <w:bCs/>
              <w:noProof/>
            </w:rPr>
            <w:fldChar w:fldCharType="end"/>
          </w:r>
        </w:p>
      </w:sdtContent>
    </w:sdt>
    <w:p w14:paraId="5776FA9E" w14:textId="77777777" w:rsidR="00106072" w:rsidRDefault="00106072" w:rsidP="00106072">
      <w:pPr>
        <w:rPr>
          <w:rFonts w:ascii="Calibri" w:hAnsi="Calibri" w:cs="Times New Roman"/>
          <w:color w:val="000000" w:themeColor="text1"/>
        </w:rPr>
      </w:pPr>
    </w:p>
    <w:p w14:paraId="7D1170A1" w14:textId="77777777" w:rsidR="00106072" w:rsidRDefault="00106072" w:rsidP="00106072">
      <w:pPr>
        <w:rPr>
          <w:rFonts w:ascii="Calibri" w:hAnsi="Calibri" w:cs="Times New Roman"/>
          <w:color w:val="000000" w:themeColor="text1"/>
        </w:rPr>
      </w:pPr>
    </w:p>
    <w:p w14:paraId="211AD830" w14:textId="77777777" w:rsidR="00106072" w:rsidRDefault="00106072" w:rsidP="00106072">
      <w:pPr>
        <w:rPr>
          <w:rFonts w:ascii="Calibri" w:hAnsi="Calibri" w:cs="Times New Roman"/>
          <w:color w:val="000000" w:themeColor="text1"/>
        </w:rPr>
      </w:pPr>
    </w:p>
    <w:p w14:paraId="1DE45B1E" w14:textId="77777777" w:rsidR="00106072" w:rsidRDefault="00106072" w:rsidP="00106072">
      <w:pPr>
        <w:rPr>
          <w:rFonts w:ascii="Calibri" w:hAnsi="Calibri" w:cs="Times New Roman"/>
          <w:color w:val="000000" w:themeColor="text1"/>
        </w:rPr>
      </w:pPr>
    </w:p>
    <w:p w14:paraId="5C8851C8" w14:textId="77777777" w:rsidR="00106072" w:rsidRDefault="00106072" w:rsidP="00106072">
      <w:pPr>
        <w:rPr>
          <w:rFonts w:ascii="Calibri" w:hAnsi="Calibri" w:cs="Times New Roman"/>
          <w:color w:val="000000" w:themeColor="text1"/>
        </w:rPr>
      </w:pPr>
    </w:p>
    <w:p w14:paraId="74B65539" w14:textId="77777777" w:rsidR="00106072" w:rsidRDefault="00106072" w:rsidP="00106072">
      <w:pPr>
        <w:rPr>
          <w:rFonts w:ascii="Calibri" w:hAnsi="Calibri" w:cs="Times New Roman"/>
          <w:color w:val="000000" w:themeColor="text1"/>
        </w:rPr>
      </w:pPr>
    </w:p>
    <w:p w14:paraId="11F0574F" w14:textId="77777777" w:rsidR="00106072" w:rsidRDefault="00106072" w:rsidP="00106072">
      <w:pPr>
        <w:rPr>
          <w:rFonts w:ascii="Calibri" w:hAnsi="Calibri" w:cs="Times New Roman"/>
          <w:color w:val="000000" w:themeColor="text1"/>
        </w:rPr>
      </w:pPr>
    </w:p>
    <w:p w14:paraId="4C521EE1" w14:textId="77777777" w:rsidR="00106072" w:rsidRDefault="00106072" w:rsidP="00106072">
      <w:pPr>
        <w:rPr>
          <w:rFonts w:ascii="Calibri" w:hAnsi="Calibri" w:cs="Times New Roman"/>
          <w:color w:val="000000" w:themeColor="text1"/>
        </w:rPr>
      </w:pPr>
    </w:p>
    <w:p w14:paraId="05778BE3" w14:textId="77777777" w:rsidR="00106072" w:rsidRDefault="00106072" w:rsidP="00106072">
      <w:pPr>
        <w:rPr>
          <w:rFonts w:ascii="Calibri" w:hAnsi="Calibri" w:cs="Times New Roman"/>
          <w:color w:val="000000" w:themeColor="text1"/>
        </w:rPr>
      </w:pPr>
    </w:p>
    <w:p w14:paraId="563E3764" w14:textId="77777777" w:rsidR="00106072" w:rsidRDefault="00106072" w:rsidP="00106072">
      <w:pPr>
        <w:rPr>
          <w:rFonts w:ascii="Calibri" w:hAnsi="Calibri" w:cs="Times New Roman"/>
          <w:color w:val="000000" w:themeColor="text1"/>
        </w:rPr>
      </w:pPr>
    </w:p>
    <w:p w14:paraId="2BDFCC73" w14:textId="77777777" w:rsidR="00106072" w:rsidRDefault="00106072" w:rsidP="00106072">
      <w:pPr>
        <w:rPr>
          <w:rFonts w:ascii="Calibri" w:hAnsi="Calibri" w:cs="Times New Roman"/>
          <w:color w:val="000000" w:themeColor="text1"/>
        </w:rPr>
      </w:pPr>
    </w:p>
    <w:p w14:paraId="43B31871" w14:textId="77777777" w:rsidR="00106072" w:rsidRDefault="00106072" w:rsidP="00106072">
      <w:pPr>
        <w:rPr>
          <w:rFonts w:ascii="Calibri" w:hAnsi="Calibri" w:cs="Times New Roman"/>
          <w:color w:val="000000" w:themeColor="text1"/>
        </w:rPr>
      </w:pPr>
    </w:p>
    <w:p w14:paraId="48BD7786" w14:textId="77777777" w:rsidR="00106072" w:rsidRDefault="00106072" w:rsidP="00106072">
      <w:pPr>
        <w:rPr>
          <w:rFonts w:ascii="Calibri" w:hAnsi="Calibri" w:cs="Times New Roman"/>
          <w:color w:val="000000" w:themeColor="text1"/>
        </w:rPr>
      </w:pPr>
    </w:p>
    <w:p w14:paraId="279F2CAB" w14:textId="77777777" w:rsidR="00106072" w:rsidRDefault="00106072" w:rsidP="00106072">
      <w:pPr>
        <w:rPr>
          <w:rFonts w:ascii="Calibri" w:hAnsi="Calibri" w:cs="Times New Roman"/>
          <w:color w:val="000000" w:themeColor="text1"/>
        </w:rPr>
      </w:pPr>
    </w:p>
    <w:p w14:paraId="740050C6" w14:textId="77777777" w:rsidR="00913360" w:rsidRPr="0044379C" w:rsidRDefault="00913360" w:rsidP="00913360">
      <w:pPr>
        <w:rPr>
          <w:rFonts w:ascii="Calibri" w:hAnsi="Calibri" w:cs="Times New Roman"/>
          <w:b/>
          <w:color w:val="000000" w:themeColor="text1"/>
        </w:rPr>
      </w:pPr>
    </w:p>
    <w:p w14:paraId="4B27C460" w14:textId="38AFD95F" w:rsidR="00913360" w:rsidRPr="00717F92" w:rsidRDefault="00611A8B" w:rsidP="00717F92">
      <w:pPr>
        <w:pStyle w:val="Overskrift1"/>
      </w:pPr>
      <w:bookmarkStart w:id="0" w:name="_Toc513537700"/>
      <w:r w:rsidRPr="00717F92">
        <w:t>1.</w:t>
      </w:r>
      <w:r w:rsidR="00360418" w:rsidRPr="00717F92">
        <w:t>Kvalitetskultur</w:t>
      </w:r>
      <w:bookmarkEnd w:id="0"/>
      <w:r w:rsidR="00360418" w:rsidRPr="00717F92">
        <w:t xml:space="preserve"> </w:t>
      </w:r>
    </w:p>
    <w:p w14:paraId="4DF76C53" w14:textId="77777777" w:rsidR="00106072" w:rsidRDefault="00360418" w:rsidP="00106072">
      <w:pPr>
        <w:rPr>
          <w:rFonts w:ascii="Calibri" w:hAnsi="Calibri" w:cs="Times New Roman"/>
          <w:color w:val="000000" w:themeColor="text1"/>
        </w:rPr>
      </w:pPr>
      <w:r w:rsidRPr="0044379C">
        <w:rPr>
          <w:rFonts w:ascii="Calibri" w:hAnsi="Calibri" w:cs="Times New Roman"/>
          <w:color w:val="000000" w:themeColor="text1"/>
        </w:rPr>
        <w:t>Kvalitetskultur er når studenter og ansatte bidrar til utvikling av kvalitet i utdanning og forskning, og hvor begge er naturlige partnere i et faglig fellesskap. Det er avgjørende på et universitet med en god kvalitetskultur at systemer og infrastruktur bygges med utgangspunkt i evalueringer, tilbakemeldinger og følgeforskning.</w:t>
      </w:r>
    </w:p>
    <w:p w14:paraId="6F2DACEA" w14:textId="2803876B" w:rsidR="00360418" w:rsidRPr="00717F92" w:rsidRDefault="000C7C3E" w:rsidP="00717F92">
      <w:pPr>
        <w:pStyle w:val="Overskrift2"/>
        <w:rPr>
          <w:rFonts w:cs="Times New Roman"/>
        </w:rPr>
      </w:pPr>
      <w:bookmarkStart w:id="1" w:name="_Toc513537701"/>
      <w:r w:rsidRPr="00717F92">
        <w:t xml:space="preserve">1.1 </w:t>
      </w:r>
      <w:r w:rsidR="00360418" w:rsidRPr="00717F92">
        <w:t>Akademisk fellesskap</w:t>
      </w:r>
      <w:bookmarkEnd w:id="1"/>
      <w:r w:rsidR="00360418" w:rsidRPr="00717F92">
        <w:t xml:space="preserve"> </w:t>
      </w:r>
    </w:p>
    <w:p w14:paraId="72B3ACC9" w14:textId="22788349" w:rsidR="00106072" w:rsidRDefault="00360418" w:rsidP="00106072">
      <w:pPr>
        <w:ind w:left="708"/>
        <w:rPr>
          <w:rFonts w:ascii="Calibri" w:hAnsi="Calibri" w:cs="Times New Roman"/>
          <w:color w:val="000000" w:themeColor="text1"/>
        </w:rPr>
      </w:pPr>
      <w:r w:rsidRPr="0044379C">
        <w:rPr>
          <w:rFonts w:ascii="Calibri" w:hAnsi="Calibri" w:cs="Times New Roman"/>
          <w:color w:val="000000" w:themeColor="text1"/>
        </w:rPr>
        <w:t>All aktivitet på universitetet skal være et samarbeid mellom studenter og ansatte. Målet er</w:t>
      </w:r>
      <w:r w:rsidR="0056467E">
        <w:rPr>
          <w:rFonts w:ascii="Calibri" w:hAnsi="Calibri" w:cs="Times New Roman"/>
          <w:color w:val="000000" w:themeColor="text1"/>
        </w:rPr>
        <w:t xml:space="preserve"> å</w:t>
      </w:r>
      <w:r w:rsidRPr="0044379C">
        <w:rPr>
          <w:rFonts w:ascii="Calibri" w:hAnsi="Calibri" w:cs="Times New Roman"/>
          <w:color w:val="000000" w:themeColor="text1"/>
        </w:rPr>
        <w:t xml:space="preserve"> oppnå et akademisk fellesskap med tilgjengelige møteplasser for kunnskapsutveksling</w:t>
      </w:r>
      <w:r w:rsidR="00F700C4">
        <w:rPr>
          <w:rFonts w:ascii="Calibri" w:hAnsi="Calibri" w:cs="Times New Roman"/>
          <w:color w:val="000000" w:themeColor="text1"/>
        </w:rPr>
        <w:t>,</w:t>
      </w:r>
      <w:r w:rsidRPr="0044379C">
        <w:rPr>
          <w:rFonts w:ascii="Calibri" w:hAnsi="Calibri" w:cs="Times New Roman"/>
          <w:color w:val="000000" w:themeColor="text1"/>
        </w:rPr>
        <w:t xml:space="preserve"> og faglig diskusjon hvor alle deltakere opplever likeverd. </w:t>
      </w:r>
    </w:p>
    <w:p w14:paraId="4A718BE4" w14:textId="71F89899" w:rsidR="00360418" w:rsidRPr="00106072" w:rsidRDefault="000C7C3E" w:rsidP="00717F92">
      <w:pPr>
        <w:pStyle w:val="Overskrift2"/>
        <w:rPr>
          <w:rFonts w:cs="Times New Roman"/>
        </w:rPr>
      </w:pPr>
      <w:bookmarkStart w:id="2" w:name="_Toc513537702"/>
      <w:r w:rsidRPr="0044379C">
        <w:t xml:space="preserve">1.2 </w:t>
      </w:r>
      <w:r w:rsidR="00360418" w:rsidRPr="0044379C">
        <w:t>Studenter som endringsagenter</w:t>
      </w:r>
      <w:bookmarkEnd w:id="2"/>
      <w:r w:rsidR="00360418" w:rsidRPr="0044379C">
        <w:t xml:space="preserve"> </w:t>
      </w:r>
    </w:p>
    <w:p w14:paraId="01109475" w14:textId="77777777" w:rsidR="00360418" w:rsidRPr="0044379C" w:rsidRDefault="00360418" w:rsidP="000C7C3E">
      <w:pPr>
        <w:ind w:left="708"/>
        <w:rPr>
          <w:rFonts w:ascii="Calibri" w:hAnsi="Calibri" w:cs="Times New Roman"/>
          <w:color w:val="000000" w:themeColor="text1"/>
        </w:rPr>
      </w:pPr>
      <w:r w:rsidRPr="0044379C">
        <w:rPr>
          <w:rFonts w:ascii="Calibri" w:hAnsi="Calibri" w:cs="Times New Roman"/>
          <w:color w:val="000000" w:themeColor="text1"/>
        </w:rPr>
        <w:t xml:space="preserve">Studenter skal ansees som partnere i arbeidet med å videreutvikle universitetet, men også som nødvendige endringsagenter i arbeidet med å gjøre utdanningene relevante for fremtidens studenter. </w:t>
      </w:r>
    </w:p>
    <w:p w14:paraId="741BEBD2" w14:textId="77777777" w:rsidR="00360418" w:rsidRPr="0044379C" w:rsidRDefault="00360418" w:rsidP="00360418">
      <w:pPr>
        <w:ind w:left="1416"/>
        <w:rPr>
          <w:rFonts w:ascii="Calibri" w:hAnsi="Calibri" w:cs="Times New Roman"/>
          <w:color w:val="000000" w:themeColor="text1"/>
        </w:rPr>
      </w:pPr>
    </w:p>
    <w:p w14:paraId="6F436052" w14:textId="138123A3" w:rsidR="00106072" w:rsidRDefault="00360418" w:rsidP="00106072">
      <w:pPr>
        <w:ind w:left="708"/>
        <w:rPr>
          <w:rFonts w:ascii="Calibri" w:hAnsi="Calibri" w:cs="Times New Roman"/>
          <w:color w:val="000000" w:themeColor="text1"/>
        </w:rPr>
      </w:pPr>
      <w:r w:rsidRPr="0044379C">
        <w:rPr>
          <w:rFonts w:ascii="Calibri" w:hAnsi="Calibri" w:cs="Times New Roman"/>
          <w:color w:val="000000" w:themeColor="text1"/>
        </w:rPr>
        <w:t xml:space="preserve">I videreutviklingen av studieprogrammer skal studenter bidra med erfaring </w:t>
      </w:r>
      <w:r w:rsidR="003A5D19">
        <w:rPr>
          <w:rFonts w:ascii="Calibri" w:hAnsi="Calibri" w:cs="Times New Roman"/>
          <w:color w:val="000000" w:themeColor="text1"/>
        </w:rPr>
        <w:t xml:space="preserve">og kompetanse for å sikre at perspektivene til de </w:t>
      </w:r>
      <w:r w:rsidRPr="0044379C">
        <w:rPr>
          <w:rFonts w:ascii="Calibri" w:hAnsi="Calibri" w:cs="Times New Roman"/>
          <w:color w:val="000000" w:themeColor="text1"/>
        </w:rPr>
        <w:t xml:space="preserve">studerende ivaretas. Ingen utdanningsprogram på universitetet skal opprettes eller tilbys uten at studenter har bidratt i utviklingen av dem.  </w:t>
      </w:r>
    </w:p>
    <w:p w14:paraId="02187FE3" w14:textId="06D30AC0" w:rsidR="003E5B14" w:rsidRPr="00106072" w:rsidRDefault="00A01E7C" w:rsidP="00717F92">
      <w:pPr>
        <w:pStyle w:val="Overskrift2"/>
        <w:rPr>
          <w:rFonts w:cs="Times New Roman"/>
        </w:rPr>
      </w:pPr>
      <w:bookmarkStart w:id="3" w:name="_Toc513537703"/>
      <w:r w:rsidRPr="0044379C">
        <w:t>1.3</w:t>
      </w:r>
      <w:r w:rsidR="003E5B14" w:rsidRPr="0044379C">
        <w:t xml:space="preserve"> Studenter som partnere</w:t>
      </w:r>
      <w:bookmarkEnd w:id="3"/>
      <w:r w:rsidR="003E5B14" w:rsidRPr="0044379C">
        <w:t xml:space="preserve"> </w:t>
      </w:r>
    </w:p>
    <w:p w14:paraId="00EED0E8" w14:textId="33F00F7E" w:rsidR="003E5B14" w:rsidRPr="0044379C" w:rsidRDefault="003E5B14" w:rsidP="003E5B14">
      <w:pPr>
        <w:ind w:left="708"/>
        <w:rPr>
          <w:rFonts w:ascii="Calibri" w:hAnsi="Calibri"/>
          <w:color w:val="000000" w:themeColor="text1"/>
        </w:rPr>
      </w:pPr>
      <w:r w:rsidRPr="0044379C">
        <w:rPr>
          <w:rFonts w:ascii="Calibri" w:hAnsi="Calibri"/>
          <w:color w:val="000000" w:themeColor="text1"/>
        </w:rPr>
        <w:t xml:space="preserve">Studentene skal delta, både i undervisningen og i utformingen av den. De faglige ansatte (underviserne) skal tilrettelegge undervisning og emner på en slik måte </w:t>
      </w:r>
      <w:r w:rsidR="00BA5DD6">
        <w:rPr>
          <w:rFonts w:ascii="Calibri" w:hAnsi="Calibri"/>
          <w:color w:val="000000" w:themeColor="text1"/>
        </w:rPr>
        <w:t>at studentenes innspill bidrar til</w:t>
      </w:r>
      <w:r w:rsidRPr="0044379C">
        <w:rPr>
          <w:rFonts w:ascii="Calibri" w:hAnsi="Calibri"/>
          <w:color w:val="000000" w:themeColor="text1"/>
        </w:rPr>
        <w:t xml:space="preserve"> forbe</w:t>
      </w:r>
      <w:r w:rsidR="00233EC7" w:rsidRPr="0044379C">
        <w:rPr>
          <w:rFonts w:ascii="Calibri" w:hAnsi="Calibri"/>
          <w:color w:val="000000" w:themeColor="text1"/>
        </w:rPr>
        <w:t xml:space="preserve">dring og utvikling av disse. </w:t>
      </w:r>
      <w:r w:rsidRPr="0044379C">
        <w:rPr>
          <w:rFonts w:ascii="Calibri" w:hAnsi="Calibri"/>
          <w:color w:val="000000" w:themeColor="text1"/>
        </w:rPr>
        <w:t xml:space="preserve">Høy grad av interaksjon mellom alle parter innen akademia er viktig for å sikre et akademisk fellesskap for alle. Studentene skal også ha mulighet til delta i ansettelsesprosesser ved universitetet. </w:t>
      </w:r>
    </w:p>
    <w:p w14:paraId="2EB5C75D" w14:textId="77777777" w:rsidR="003E5B14" w:rsidRPr="0044379C" w:rsidRDefault="003E5B14" w:rsidP="003E5B14">
      <w:pPr>
        <w:ind w:left="708"/>
        <w:rPr>
          <w:rFonts w:ascii="Calibri" w:hAnsi="Calibri" w:cs="Times New Roman"/>
          <w:color w:val="000000" w:themeColor="text1"/>
        </w:rPr>
      </w:pPr>
    </w:p>
    <w:p w14:paraId="3EF60ABF" w14:textId="77777777" w:rsidR="003E5B14" w:rsidRPr="0044379C" w:rsidRDefault="003E5B14" w:rsidP="003E5B14">
      <w:pPr>
        <w:ind w:left="708"/>
        <w:rPr>
          <w:rFonts w:ascii="Calibri" w:hAnsi="Calibri" w:cs="Times New Roman"/>
          <w:color w:val="000000" w:themeColor="text1"/>
        </w:rPr>
      </w:pPr>
      <w:r w:rsidRPr="0044379C">
        <w:rPr>
          <w:rFonts w:ascii="Calibri" w:hAnsi="Calibri" w:cs="Times New Roman"/>
          <w:color w:val="000000" w:themeColor="text1"/>
        </w:rPr>
        <w:t>Studenter skal ansees som partnere i arbeidet med å videreutvikle universitetet. De skal ha en sentral og betydningsfull rolle i de råd og organ som utarbeider, utformer og evaluerer det som foregår på universitetet. Lovfestet studentrepresentasjon er å anse som et minimum.</w:t>
      </w:r>
    </w:p>
    <w:p w14:paraId="00070DF8" w14:textId="77777777" w:rsidR="003E5B14" w:rsidRPr="0044379C" w:rsidRDefault="003E5B14" w:rsidP="003E5B14">
      <w:pPr>
        <w:ind w:left="1416"/>
        <w:rPr>
          <w:rFonts w:ascii="Calibri" w:hAnsi="Calibri" w:cs="Times New Roman"/>
          <w:color w:val="000000" w:themeColor="text1"/>
        </w:rPr>
      </w:pPr>
    </w:p>
    <w:p w14:paraId="29AF88A2" w14:textId="77777777" w:rsidR="003E5B14" w:rsidRPr="0044379C" w:rsidRDefault="003E5B14" w:rsidP="003E5B14">
      <w:pPr>
        <w:ind w:left="720"/>
        <w:rPr>
          <w:rFonts w:ascii="Calibri" w:hAnsi="Calibri" w:cs="Times New Roman"/>
          <w:color w:val="000000" w:themeColor="text1"/>
        </w:rPr>
      </w:pPr>
      <w:r w:rsidRPr="0044379C">
        <w:rPr>
          <w:rFonts w:ascii="Calibri" w:hAnsi="Calibri" w:cs="Times New Roman"/>
          <w:color w:val="000000" w:themeColor="text1"/>
        </w:rPr>
        <w:t xml:space="preserve">Ledelsen ved fakultetene og avdeling for lærerutdanning skal ha et tett samarbeid med de tillitsvalgte. </w:t>
      </w:r>
    </w:p>
    <w:p w14:paraId="452398FD" w14:textId="72FCBAFF" w:rsidR="00360418" w:rsidRPr="0044379C" w:rsidRDefault="00A01E7C" w:rsidP="00717F92">
      <w:pPr>
        <w:pStyle w:val="Overskrift2"/>
        <w:rPr>
          <w:rFonts w:cs="Times New Roman"/>
        </w:rPr>
      </w:pPr>
      <w:bookmarkStart w:id="4" w:name="_Toc513537704"/>
      <w:r w:rsidRPr="0044379C">
        <w:t>1.4</w:t>
      </w:r>
      <w:r w:rsidR="000C7C3E" w:rsidRPr="0044379C">
        <w:t xml:space="preserve"> </w:t>
      </w:r>
      <w:r w:rsidR="00360418" w:rsidRPr="0044379C">
        <w:t>Dialogbasert samhandling</w:t>
      </w:r>
      <w:bookmarkEnd w:id="4"/>
    </w:p>
    <w:p w14:paraId="01B0F649" w14:textId="77777777" w:rsidR="00360418" w:rsidRPr="0044379C" w:rsidRDefault="00360418" w:rsidP="000C7C3E">
      <w:pPr>
        <w:ind w:left="708"/>
        <w:rPr>
          <w:rFonts w:ascii="Calibri" w:hAnsi="Calibri" w:cs="Times New Roman"/>
          <w:color w:val="000000" w:themeColor="text1"/>
        </w:rPr>
      </w:pPr>
      <w:r w:rsidRPr="0044379C">
        <w:rPr>
          <w:rFonts w:ascii="Calibri" w:hAnsi="Calibri" w:cs="Times New Roman"/>
          <w:color w:val="000000" w:themeColor="text1"/>
        </w:rPr>
        <w:t xml:space="preserve">Som et ledd i å bygge kvalitetskultur skal tillitsvalgte og emneansvarlig invitere til dialog i oppstarten av hvert studieår. Dialogen skal bidra til å avklare forventninger mellom emneansvarlig og student når det gjelder undervisnings- og veiledersituasjonen. </w:t>
      </w:r>
    </w:p>
    <w:p w14:paraId="7CE4EFDC" w14:textId="77777777" w:rsidR="00360418" w:rsidRPr="0044379C" w:rsidRDefault="00360418" w:rsidP="00360418">
      <w:pPr>
        <w:ind w:left="708"/>
        <w:rPr>
          <w:rFonts w:ascii="Calibri" w:hAnsi="Calibri" w:cs="Times New Roman"/>
          <w:color w:val="000000" w:themeColor="text1"/>
        </w:rPr>
      </w:pPr>
      <w:r w:rsidRPr="0044379C">
        <w:rPr>
          <w:rFonts w:ascii="Calibri" w:hAnsi="Calibri" w:cs="Times New Roman"/>
          <w:color w:val="000000" w:themeColor="text1"/>
        </w:rPr>
        <w:tab/>
      </w:r>
    </w:p>
    <w:p w14:paraId="71DBB47C" w14:textId="77777777" w:rsidR="00106072" w:rsidRDefault="00360418" w:rsidP="00106072">
      <w:pPr>
        <w:ind w:left="708"/>
        <w:rPr>
          <w:rFonts w:ascii="Calibri" w:hAnsi="Calibri" w:cs="Times New Roman"/>
          <w:color w:val="000000" w:themeColor="text1"/>
        </w:rPr>
      </w:pPr>
      <w:r w:rsidRPr="0044379C">
        <w:rPr>
          <w:rFonts w:ascii="Calibri" w:hAnsi="Calibri" w:cs="Times New Roman"/>
          <w:color w:val="000000" w:themeColor="text1"/>
        </w:rPr>
        <w:t xml:space="preserve">Det skal legges til rette for møteplasser mellom tillitsvalgte og ansatte på instituttene og fakultetene.  </w:t>
      </w:r>
    </w:p>
    <w:p w14:paraId="0990AF55" w14:textId="77777777" w:rsidR="00106072" w:rsidRDefault="00106072" w:rsidP="00106072">
      <w:pPr>
        <w:rPr>
          <w:rFonts w:ascii="Calibri" w:hAnsi="Calibri" w:cs="Times New Roman"/>
          <w:color w:val="000000" w:themeColor="text1"/>
        </w:rPr>
      </w:pPr>
    </w:p>
    <w:p w14:paraId="2EB404C1" w14:textId="14A7EF36" w:rsidR="00360418" w:rsidRPr="00106072" w:rsidRDefault="00A01E7C" w:rsidP="00717F92">
      <w:pPr>
        <w:pStyle w:val="Overskrift2"/>
        <w:rPr>
          <w:rFonts w:cs="Times New Roman"/>
        </w:rPr>
      </w:pPr>
      <w:bookmarkStart w:id="5" w:name="_Toc513537705"/>
      <w:r w:rsidRPr="0044379C">
        <w:t>1.5</w:t>
      </w:r>
      <w:r w:rsidR="000C7C3E" w:rsidRPr="0044379C">
        <w:t xml:space="preserve"> </w:t>
      </w:r>
      <w:r w:rsidR="00360418" w:rsidRPr="0044379C">
        <w:t>Kvalitetssystem</w:t>
      </w:r>
      <w:bookmarkEnd w:id="5"/>
      <w:r w:rsidR="00360418" w:rsidRPr="0044379C">
        <w:t xml:space="preserve"> </w:t>
      </w:r>
    </w:p>
    <w:p w14:paraId="4B2737C7" w14:textId="05E9D51E" w:rsidR="00360418" w:rsidRPr="0044379C" w:rsidRDefault="00360418" w:rsidP="000C7C3E">
      <w:pPr>
        <w:ind w:left="708"/>
        <w:rPr>
          <w:rFonts w:ascii="Calibri" w:hAnsi="Calibri" w:cs="Times New Roman"/>
          <w:color w:val="000000" w:themeColor="text1"/>
        </w:rPr>
      </w:pPr>
      <w:r w:rsidRPr="0044379C">
        <w:rPr>
          <w:rFonts w:ascii="Calibri" w:hAnsi="Calibri" w:cs="Times New Roman"/>
          <w:color w:val="000000" w:themeColor="text1"/>
        </w:rPr>
        <w:t>Kvalitetssystemet på universitetet skal tydelig fordele ansvar for utdanningskvalitet mellom universitetets ulike styringsledd, i tillegg til å delegere ansvar gjennom mandater og instrukser til ansatte. Studenter skal ha en se</w:t>
      </w:r>
      <w:r w:rsidR="00394605">
        <w:rPr>
          <w:rFonts w:ascii="Calibri" w:hAnsi="Calibri" w:cs="Times New Roman"/>
          <w:color w:val="000000" w:themeColor="text1"/>
        </w:rPr>
        <w:t xml:space="preserve">ntral rolle i kvalitetsarbeidet, </w:t>
      </w:r>
      <w:r w:rsidRPr="0044379C">
        <w:rPr>
          <w:rFonts w:ascii="Calibri" w:hAnsi="Calibri" w:cs="Times New Roman"/>
          <w:color w:val="000000" w:themeColor="text1"/>
        </w:rPr>
        <w:t xml:space="preserve">og skal delta på like vilkår som vitenskapelige ansatte. Studenter skal alltid høres i saker som omhandler utvikling av studieprogram. </w:t>
      </w:r>
    </w:p>
    <w:p w14:paraId="507C329F" w14:textId="3930E72B" w:rsidR="00360418" w:rsidRPr="00717F92" w:rsidRDefault="00106072" w:rsidP="00F77420">
      <w:pPr>
        <w:pStyle w:val="Overskrift3"/>
        <w:ind w:firstLine="708"/>
        <w:rPr>
          <w:rFonts w:ascii="Calibri Light" w:hAnsi="Calibri Light"/>
          <w:b/>
        </w:rPr>
      </w:pPr>
      <w:bookmarkStart w:id="6" w:name="_Toc513537706"/>
      <w:r w:rsidRPr="00717F92">
        <w:rPr>
          <w:rFonts w:ascii="Calibri Light" w:hAnsi="Calibri Light"/>
        </w:rPr>
        <w:t xml:space="preserve">1.5.1 </w:t>
      </w:r>
      <w:r w:rsidR="00A01E7C" w:rsidRPr="00717F92">
        <w:rPr>
          <w:rFonts w:ascii="Calibri Light" w:hAnsi="Calibri Light"/>
        </w:rPr>
        <w:t>Tillitsvalgte</w:t>
      </w:r>
      <w:bookmarkEnd w:id="6"/>
    </w:p>
    <w:p w14:paraId="47AEE77C" w14:textId="77777777"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 xml:space="preserve">Det er de tillitsvalgte som skal representere studentene på emnenivå i kvalitetsarbeidet. Tillitsvalgte skal inkluderes i forberedelser og i arbeid med kvalitetsheving av emner og studieprogram. STA og universitetet skal sikre tydelig arbeidsdeling i oppfølging av tillitsvalgte. </w:t>
      </w:r>
    </w:p>
    <w:p w14:paraId="1D98C9CB" w14:textId="77777777" w:rsidR="00AA4D9F" w:rsidRPr="0044379C" w:rsidRDefault="00AA4D9F" w:rsidP="00360418">
      <w:pPr>
        <w:ind w:left="1416"/>
        <w:rPr>
          <w:rFonts w:ascii="Calibri" w:hAnsi="Calibri" w:cs="Times New Roman"/>
          <w:color w:val="000000" w:themeColor="text1"/>
        </w:rPr>
      </w:pPr>
    </w:p>
    <w:p w14:paraId="2282872A" w14:textId="77777777" w:rsidR="00106072" w:rsidRDefault="00AA4D9F" w:rsidP="00106072">
      <w:pPr>
        <w:ind w:left="1416"/>
        <w:rPr>
          <w:rFonts w:ascii="Calibri" w:hAnsi="Calibri" w:cs="Times New Roman"/>
          <w:color w:val="000000" w:themeColor="text1"/>
        </w:rPr>
      </w:pPr>
      <w:r w:rsidRPr="0044379C">
        <w:rPr>
          <w:rFonts w:ascii="Calibri" w:hAnsi="Calibri" w:cs="Times New Roman"/>
          <w:color w:val="000000" w:themeColor="text1"/>
        </w:rPr>
        <w:t xml:space="preserve">Der tillitsvalgte gir tilbakemelding som krever endring, skal universitetet iverksette tiltak og sørge for at nødvendig informasjon kommer tilbake til studentene. Universitetet </w:t>
      </w:r>
      <w:r w:rsidR="00106072">
        <w:rPr>
          <w:rFonts w:ascii="Calibri" w:hAnsi="Calibri" w:cs="Times New Roman"/>
          <w:color w:val="000000" w:themeColor="text1"/>
        </w:rPr>
        <w:t>skal sikre toveiskommunikasjon.</w:t>
      </w:r>
    </w:p>
    <w:p w14:paraId="637E379B" w14:textId="29F3B5E0" w:rsidR="00360418" w:rsidRPr="00717F92" w:rsidRDefault="00106072" w:rsidP="00F77420">
      <w:pPr>
        <w:pStyle w:val="Overskrift3"/>
        <w:ind w:firstLine="708"/>
        <w:rPr>
          <w:rFonts w:ascii="Calibri Light" w:hAnsi="Calibri Light"/>
          <w:b/>
        </w:rPr>
      </w:pPr>
      <w:bookmarkStart w:id="7" w:name="_Toc513537707"/>
      <w:r w:rsidRPr="00717F92">
        <w:rPr>
          <w:rFonts w:ascii="Calibri Light" w:hAnsi="Calibri Light"/>
        </w:rPr>
        <w:t xml:space="preserve">1.5.2 </w:t>
      </w:r>
      <w:r w:rsidR="00233EC7" w:rsidRPr="00717F92">
        <w:rPr>
          <w:rFonts w:ascii="Calibri Light" w:hAnsi="Calibri Light"/>
        </w:rPr>
        <w:t>Kvalitetsindikatorer</w:t>
      </w:r>
      <w:bookmarkEnd w:id="7"/>
    </w:p>
    <w:p w14:paraId="7C282C97" w14:textId="1FB85B0F" w:rsidR="00360418" w:rsidRPr="0044379C" w:rsidRDefault="00360418" w:rsidP="00360418">
      <w:pPr>
        <w:ind w:left="1416" w:firstLine="12"/>
        <w:rPr>
          <w:rFonts w:ascii="Calibri" w:hAnsi="Calibri" w:cs="Times New Roman"/>
          <w:color w:val="000000" w:themeColor="text1"/>
        </w:rPr>
      </w:pPr>
      <w:r w:rsidRPr="0044379C">
        <w:rPr>
          <w:rFonts w:ascii="Calibri" w:hAnsi="Calibri" w:cs="Times New Roman"/>
          <w:color w:val="000000" w:themeColor="text1"/>
        </w:rPr>
        <w:t>Det skal finnes kvalitetsindikatorer som studentene er med på å utforme</w:t>
      </w:r>
      <w:r w:rsidR="00B83101">
        <w:rPr>
          <w:rFonts w:ascii="Calibri" w:hAnsi="Calibri" w:cs="Times New Roman"/>
          <w:color w:val="000000" w:themeColor="text1"/>
        </w:rPr>
        <w:t>,</w:t>
      </w:r>
      <w:r w:rsidRPr="0044379C">
        <w:rPr>
          <w:rFonts w:ascii="Calibri" w:hAnsi="Calibri" w:cs="Times New Roman"/>
          <w:color w:val="000000" w:themeColor="text1"/>
        </w:rPr>
        <w:t xml:space="preserve"> og som er lett tilgjengelig for alle studenter. Indi</w:t>
      </w:r>
      <w:r w:rsidR="00224F2B">
        <w:rPr>
          <w:rFonts w:ascii="Calibri" w:hAnsi="Calibri" w:cs="Times New Roman"/>
          <w:color w:val="000000" w:themeColor="text1"/>
        </w:rPr>
        <w:t>katorene skal bidra til en klar</w:t>
      </w:r>
      <w:r w:rsidRPr="0044379C">
        <w:rPr>
          <w:rFonts w:ascii="Calibri" w:hAnsi="Calibri" w:cs="Times New Roman"/>
          <w:color w:val="000000" w:themeColor="text1"/>
        </w:rPr>
        <w:t xml:space="preserve"> felles forståelse av hva man ønsker å oppnå med kvalitetssystemet.  </w:t>
      </w:r>
    </w:p>
    <w:p w14:paraId="39EA0ED1" w14:textId="05952433" w:rsidR="00360418" w:rsidRPr="00717F92" w:rsidRDefault="00106072" w:rsidP="00F77420">
      <w:pPr>
        <w:pStyle w:val="Overskrift3"/>
        <w:ind w:firstLine="708"/>
        <w:rPr>
          <w:rFonts w:ascii="Calibri Light" w:hAnsi="Calibri Light"/>
          <w:b/>
        </w:rPr>
      </w:pPr>
      <w:bookmarkStart w:id="8" w:name="_Toc513537708"/>
      <w:r w:rsidRPr="00717F92">
        <w:rPr>
          <w:rFonts w:ascii="Calibri Light" w:hAnsi="Calibri Light"/>
        </w:rPr>
        <w:t xml:space="preserve">1.5.3 </w:t>
      </w:r>
      <w:r w:rsidR="00360418" w:rsidRPr="00717F92">
        <w:rPr>
          <w:rFonts w:ascii="Calibri Light" w:hAnsi="Calibri Light"/>
        </w:rPr>
        <w:t>Evaluering</w:t>
      </w:r>
      <w:bookmarkEnd w:id="8"/>
    </w:p>
    <w:p w14:paraId="11D520A4" w14:textId="77777777" w:rsidR="00B94FA6"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Det skal gjennomføres digitale midtveis- og sluttevaluering i hvert emne.</w:t>
      </w:r>
      <w:r w:rsidR="00B94FA6" w:rsidRPr="0044379C">
        <w:rPr>
          <w:rFonts w:ascii="Calibri" w:hAnsi="Calibri" w:cs="Times New Roman"/>
          <w:color w:val="000000" w:themeColor="text1"/>
        </w:rPr>
        <w:t xml:space="preserve"> Studenter skal få informasjon om tidspunkt for evaluering i starten av semesteret. Tidspunktet skal avtales mellom tillitsvalgte og studieprogramleder.</w:t>
      </w:r>
      <w:r w:rsidRPr="0044379C">
        <w:rPr>
          <w:rFonts w:ascii="Calibri" w:hAnsi="Calibri" w:cs="Times New Roman"/>
          <w:color w:val="000000" w:themeColor="text1"/>
        </w:rPr>
        <w:t xml:space="preserve"> </w:t>
      </w:r>
    </w:p>
    <w:p w14:paraId="38845C7C" w14:textId="77777777" w:rsidR="00B94FA6" w:rsidRPr="0044379C" w:rsidRDefault="00B94FA6" w:rsidP="00360418">
      <w:pPr>
        <w:ind w:left="1416"/>
        <w:rPr>
          <w:rFonts w:ascii="Calibri" w:hAnsi="Calibri" w:cs="Times New Roman"/>
          <w:color w:val="000000" w:themeColor="text1"/>
        </w:rPr>
      </w:pPr>
    </w:p>
    <w:p w14:paraId="634736E6" w14:textId="59536454" w:rsidR="00360418" w:rsidRPr="0044379C" w:rsidRDefault="00360418" w:rsidP="00360418">
      <w:pPr>
        <w:ind w:left="1416"/>
        <w:rPr>
          <w:rFonts w:ascii="Calibri" w:hAnsi="Calibri" w:cs="Times New Roman"/>
          <w:b/>
          <w:color w:val="000000" w:themeColor="text1"/>
        </w:rPr>
      </w:pPr>
      <w:r w:rsidRPr="0044379C">
        <w:rPr>
          <w:rFonts w:ascii="Calibri" w:hAnsi="Calibri" w:cs="Times New Roman"/>
          <w:color w:val="000000" w:themeColor="text1"/>
        </w:rPr>
        <w:t>De tillitsvalgte</w:t>
      </w:r>
      <w:r w:rsidR="00B94FA6" w:rsidRPr="0044379C">
        <w:rPr>
          <w:rFonts w:ascii="Calibri" w:hAnsi="Calibri" w:cs="Times New Roman"/>
          <w:color w:val="000000" w:themeColor="text1"/>
        </w:rPr>
        <w:t xml:space="preserve"> skal bruke</w:t>
      </w:r>
      <w:r w:rsidRPr="0044379C">
        <w:rPr>
          <w:rFonts w:ascii="Calibri" w:hAnsi="Calibri" w:cs="Times New Roman"/>
          <w:color w:val="000000" w:themeColor="text1"/>
        </w:rPr>
        <w:t xml:space="preserve"> den digitale rapporten som et utgangspunkt for samtale med studentene på emnet. Det føres referat fra møtet. Den digitale rapporten og referatet fra diskusjonen skal sammenfattes til en emnerapport som gjøres tilgjengelig for studenter på norsk og engelsk.</w:t>
      </w:r>
    </w:p>
    <w:p w14:paraId="3E1200A1" w14:textId="77777777" w:rsidR="00360418" w:rsidRPr="0044379C" w:rsidRDefault="00360418" w:rsidP="00360418">
      <w:pPr>
        <w:ind w:left="708" w:firstLine="708"/>
        <w:rPr>
          <w:rFonts w:ascii="Calibri" w:hAnsi="Calibri" w:cs="Times New Roman"/>
          <w:color w:val="000000" w:themeColor="text1"/>
        </w:rPr>
      </w:pPr>
    </w:p>
    <w:p w14:paraId="53AEE99E" w14:textId="4C62A53A"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Emnevalueringene, som en del av kvalitetssystemet, skal legge opp til klare mål for forbedringer i emnet. Det skal utarbeides en handlingsplan i studieråd, på bakgrunn av innholdet i emneevalueringene og emnerapportene, og denne skal gjøres tilgjengelig for studentene. Handlingsplanen skal følges tett opp av studenttillitsvalgte</w:t>
      </w:r>
      <w:r w:rsidR="00E153F9">
        <w:rPr>
          <w:rFonts w:ascii="Calibri" w:hAnsi="Calibri" w:cs="Times New Roman"/>
          <w:color w:val="000000" w:themeColor="text1"/>
        </w:rPr>
        <w:t>,</w:t>
      </w:r>
      <w:r w:rsidRPr="0044379C">
        <w:rPr>
          <w:rFonts w:ascii="Calibri" w:hAnsi="Calibri" w:cs="Times New Roman"/>
          <w:color w:val="000000" w:themeColor="text1"/>
        </w:rPr>
        <w:t xml:space="preserve"> sammen med emneansvarlig og studieprogramleder.</w:t>
      </w:r>
    </w:p>
    <w:p w14:paraId="125CDF36" w14:textId="52339CC1" w:rsidR="00360418" w:rsidRPr="00717F92" w:rsidRDefault="00106072" w:rsidP="00F77420">
      <w:pPr>
        <w:pStyle w:val="Overskrift3"/>
        <w:ind w:firstLine="708"/>
        <w:rPr>
          <w:rFonts w:ascii="Calibri Light" w:hAnsi="Calibri Light"/>
          <w:b/>
        </w:rPr>
      </w:pPr>
      <w:bookmarkStart w:id="9" w:name="_Toc513537709"/>
      <w:r w:rsidRPr="00717F92">
        <w:rPr>
          <w:rFonts w:ascii="Calibri Light" w:hAnsi="Calibri Light"/>
        </w:rPr>
        <w:t xml:space="preserve">1.5.4 </w:t>
      </w:r>
      <w:r w:rsidR="00A01E7C" w:rsidRPr="00717F92">
        <w:rPr>
          <w:rFonts w:ascii="Calibri Light" w:hAnsi="Calibri Light"/>
        </w:rPr>
        <w:t>Kvalitetssikring av vurderinger</w:t>
      </w:r>
      <w:bookmarkEnd w:id="9"/>
    </w:p>
    <w:p w14:paraId="0FEBE22D" w14:textId="7304D56A"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Studentene skal få utlevert eksame</w:t>
      </w:r>
      <w:r w:rsidR="003F3CDD">
        <w:rPr>
          <w:rFonts w:ascii="Calibri" w:hAnsi="Calibri" w:cs="Times New Roman"/>
          <w:color w:val="000000" w:themeColor="text1"/>
        </w:rPr>
        <w:t>nsoppgaver uten feil. De</w:t>
      </w:r>
      <w:r w:rsidRPr="0044379C">
        <w:rPr>
          <w:rFonts w:ascii="Calibri" w:hAnsi="Calibri" w:cs="Times New Roman"/>
          <w:color w:val="000000" w:themeColor="text1"/>
        </w:rPr>
        <w:t xml:space="preserve"> skal være av høy kvalitet, i tråd med </w:t>
      </w:r>
      <w:r w:rsidR="00FE3155">
        <w:rPr>
          <w:rFonts w:ascii="Calibri" w:hAnsi="Calibri" w:cs="Times New Roman"/>
          <w:color w:val="000000" w:themeColor="text1"/>
        </w:rPr>
        <w:t>litteratur</w:t>
      </w:r>
      <w:r w:rsidRPr="0044379C">
        <w:rPr>
          <w:rFonts w:ascii="Calibri" w:hAnsi="Calibri" w:cs="Times New Roman"/>
          <w:color w:val="000000" w:themeColor="text1"/>
        </w:rPr>
        <w:t xml:space="preserve"> og nyere forskning. Gjenbruk av eksamener skal unngås. Det er viktig at studentene ikke bare blir testet i å reprodusere fakta, men stimuleres til å tenke kritisk og anvende </w:t>
      </w:r>
      <w:r w:rsidR="00FE3155">
        <w:rPr>
          <w:rFonts w:ascii="Calibri" w:hAnsi="Calibri" w:cs="Times New Roman"/>
          <w:color w:val="000000" w:themeColor="text1"/>
        </w:rPr>
        <w:t>litteratur</w:t>
      </w:r>
      <w:r w:rsidRPr="0044379C">
        <w:rPr>
          <w:rFonts w:ascii="Calibri" w:hAnsi="Calibri" w:cs="Times New Roman"/>
          <w:color w:val="000000" w:themeColor="text1"/>
        </w:rPr>
        <w:t xml:space="preserve"> under eksamen.  </w:t>
      </w:r>
    </w:p>
    <w:p w14:paraId="67509DBB" w14:textId="77777777" w:rsidR="00360418" w:rsidRPr="0044379C" w:rsidRDefault="00360418" w:rsidP="00360418">
      <w:pPr>
        <w:rPr>
          <w:rFonts w:ascii="Calibri" w:hAnsi="Calibri" w:cs="Times New Roman"/>
          <w:color w:val="000000" w:themeColor="text1"/>
        </w:rPr>
      </w:pPr>
    </w:p>
    <w:p w14:paraId="1ABFF06B" w14:textId="44CC134B"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 xml:space="preserve">Studentene skal i en klageprosess få en ny og selvstendig vurdering, hvor klageinstans ikke har kjennskap til tidligere karaktersetting. Klageprosessen </w:t>
      </w:r>
      <w:r w:rsidRPr="0044379C">
        <w:rPr>
          <w:rFonts w:ascii="Calibri" w:hAnsi="Calibri" w:cs="Times New Roman"/>
          <w:color w:val="000000" w:themeColor="text1"/>
        </w:rPr>
        <w:lastRenderedPageBreak/>
        <w:t xml:space="preserve">må kvalitetssikres jevnlig, og rutiner for å bedre sensur og klagehåndtering skal alltid evalueres. I de tilfeller hvor en ny vurdering medfører karakterendring på mer enn to karakterer skal studenten få en tredje uavhengig vurdering uten at tidligere karakterer har blitt kjent. Denne skal blir gjeldende. </w:t>
      </w:r>
    </w:p>
    <w:p w14:paraId="6F3CD3F0" w14:textId="77777777" w:rsidR="00B94FA6" w:rsidRPr="0044379C" w:rsidRDefault="00B94FA6" w:rsidP="00360418">
      <w:pPr>
        <w:ind w:left="1416"/>
        <w:rPr>
          <w:rFonts w:ascii="Calibri" w:hAnsi="Calibri" w:cs="Times New Roman"/>
          <w:color w:val="000000" w:themeColor="text1"/>
        </w:rPr>
      </w:pPr>
    </w:p>
    <w:p w14:paraId="0B9B8DD6" w14:textId="699CF0BB" w:rsidR="00B94FA6" w:rsidRPr="0044379C" w:rsidRDefault="00B94FA6" w:rsidP="00360418">
      <w:pPr>
        <w:ind w:left="1416"/>
        <w:rPr>
          <w:rFonts w:ascii="Calibri" w:hAnsi="Calibri" w:cs="Times New Roman"/>
          <w:b/>
          <w:color w:val="000000" w:themeColor="text1"/>
        </w:rPr>
      </w:pPr>
      <w:r w:rsidRPr="0044379C">
        <w:rPr>
          <w:rFonts w:ascii="Calibri" w:hAnsi="Calibri" w:cs="Times New Roman"/>
          <w:color w:val="000000" w:themeColor="text1"/>
        </w:rPr>
        <w:t>I de tilfeller hvor det klages på gruppeeksamen skal det gis individuell klagerett.</w:t>
      </w:r>
    </w:p>
    <w:p w14:paraId="5076F869" w14:textId="77777777" w:rsidR="00360418" w:rsidRPr="0044379C" w:rsidRDefault="00360418" w:rsidP="00360418">
      <w:pPr>
        <w:ind w:left="1416"/>
        <w:rPr>
          <w:rFonts w:ascii="Calibri" w:hAnsi="Calibri" w:cs="Times New Roman"/>
          <w:b/>
          <w:color w:val="000000" w:themeColor="text1"/>
        </w:rPr>
      </w:pPr>
    </w:p>
    <w:p w14:paraId="7F24AF2E" w14:textId="63598E32" w:rsidR="00360418" w:rsidRPr="0044379C" w:rsidRDefault="00360418" w:rsidP="00360418">
      <w:pPr>
        <w:ind w:left="1416"/>
        <w:rPr>
          <w:rFonts w:ascii="Calibri" w:hAnsi="Calibri" w:cs="Times New Roman"/>
          <w:color w:val="000000" w:themeColor="text1"/>
        </w:rPr>
      </w:pPr>
      <w:r w:rsidRPr="0044379C">
        <w:rPr>
          <w:rFonts w:ascii="Calibri" w:hAnsi="Calibri" w:cs="Times New Roman"/>
          <w:color w:val="000000" w:themeColor="text1"/>
        </w:rPr>
        <w:t xml:space="preserve">Det skal </w:t>
      </w:r>
      <w:r w:rsidR="00B94FA6" w:rsidRPr="0044379C">
        <w:rPr>
          <w:rFonts w:ascii="Calibri" w:hAnsi="Calibri" w:cs="Times New Roman"/>
          <w:color w:val="000000" w:themeColor="text1"/>
        </w:rPr>
        <w:t xml:space="preserve">hvert tredje år </w:t>
      </w:r>
      <w:r w:rsidRPr="0044379C">
        <w:rPr>
          <w:rFonts w:ascii="Calibri" w:hAnsi="Calibri" w:cs="Times New Roman"/>
          <w:color w:val="000000" w:themeColor="text1"/>
        </w:rPr>
        <w:t xml:space="preserve">gjennomføres en eksamensevaluering av alle emner i et studieprogram for å sikre at alle eksamensoppgaver er av god kvalitet. </w:t>
      </w:r>
    </w:p>
    <w:p w14:paraId="5D7ED222" w14:textId="6C8F106C" w:rsidR="00360418" w:rsidRPr="0044379C" w:rsidRDefault="00A01E7C" w:rsidP="00717F92">
      <w:pPr>
        <w:pStyle w:val="Overskrift2"/>
      </w:pPr>
      <w:bookmarkStart w:id="10" w:name="_Toc513537710"/>
      <w:r w:rsidRPr="0044379C">
        <w:t>1.6</w:t>
      </w:r>
      <w:r w:rsidR="000C7C3E" w:rsidRPr="0044379C">
        <w:t xml:space="preserve"> </w:t>
      </w:r>
      <w:r w:rsidR="00360418" w:rsidRPr="0044379C">
        <w:t>Dannelse</w:t>
      </w:r>
      <w:bookmarkEnd w:id="10"/>
      <w:r w:rsidR="00286BA2" w:rsidRPr="0044379C">
        <w:t xml:space="preserve"> </w:t>
      </w:r>
    </w:p>
    <w:p w14:paraId="65504481" w14:textId="57E58179" w:rsidR="00360418" w:rsidRPr="0044379C" w:rsidRDefault="00360418" w:rsidP="000C7C3E">
      <w:pPr>
        <w:ind w:left="708"/>
        <w:rPr>
          <w:rFonts w:ascii="Calibri" w:hAnsi="Calibri" w:cs="Times New Roman"/>
          <w:color w:val="000000" w:themeColor="text1"/>
        </w:rPr>
      </w:pPr>
      <w:r w:rsidRPr="0044379C">
        <w:rPr>
          <w:rFonts w:ascii="Calibri" w:hAnsi="Calibri" w:cs="Times New Roman"/>
          <w:color w:val="000000" w:themeColor="text1"/>
        </w:rPr>
        <w:t>Alle førsteårsstudenter på universitetet skal</w:t>
      </w:r>
      <w:r w:rsidR="005E3C29" w:rsidRPr="0044379C">
        <w:rPr>
          <w:rFonts w:ascii="Calibri" w:hAnsi="Calibri" w:cs="Times New Roman"/>
          <w:color w:val="000000" w:themeColor="text1"/>
        </w:rPr>
        <w:t xml:space="preserve"> </w:t>
      </w:r>
      <w:r w:rsidRPr="0044379C">
        <w:rPr>
          <w:rFonts w:ascii="Calibri" w:hAnsi="Calibri" w:cs="Times New Roman"/>
          <w:color w:val="000000" w:themeColor="text1"/>
        </w:rPr>
        <w:t>gjennomføre et</w:t>
      </w:r>
      <w:r w:rsidR="00B94FA6" w:rsidRPr="0044379C">
        <w:rPr>
          <w:rFonts w:ascii="Calibri" w:hAnsi="Calibri" w:cs="Times New Roman"/>
          <w:color w:val="000000" w:themeColor="text1"/>
        </w:rPr>
        <w:t xml:space="preserve"> </w:t>
      </w:r>
      <w:r w:rsidRPr="0044379C">
        <w:rPr>
          <w:rFonts w:ascii="Calibri" w:hAnsi="Calibri" w:cs="Times New Roman"/>
          <w:color w:val="000000" w:themeColor="text1"/>
        </w:rPr>
        <w:t>dannelsessemester med emner som gi</w:t>
      </w:r>
      <w:r w:rsidR="00FE0993">
        <w:rPr>
          <w:rFonts w:ascii="Calibri" w:hAnsi="Calibri" w:cs="Times New Roman"/>
          <w:color w:val="000000" w:themeColor="text1"/>
        </w:rPr>
        <w:t>r nødvendige kvalifikasjoner til</w:t>
      </w:r>
      <w:r w:rsidRPr="0044379C">
        <w:rPr>
          <w:rFonts w:ascii="Calibri" w:hAnsi="Calibri" w:cs="Times New Roman"/>
          <w:color w:val="000000" w:themeColor="text1"/>
        </w:rPr>
        <w:t xml:space="preserve"> å utvikle analytiske egenskaper, forstå kritisk tenking</w:t>
      </w:r>
      <w:r w:rsidR="00B94FA6" w:rsidRPr="0044379C">
        <w:rPr>
          <w:rFonts w:ascii="Calibri" w:hAnsi="Calibri" w:cs="Times New Roman"/>
          <w:color w:val="000000" w:themeColor="text1"/>
        </w:rPr>
        <w:t xml:space="preserve"> og bidra til utvikling av faglig etisk</w:t>
      </w:r>
      <w:r w:rsidRPr="0044379C">
        <w:rPr>
          <w:rFonts w:ascii="Calibri" w:hAnsi="Calibri" w:cs="Times New Roman"/>
          <w:color w:val="000000" w:themeColor="text1"/>
        </w:rPr>
        <w:t xml:space="preserve"> sans. </w:t>
      </w:r>
    </w:p>
    <w:p w14:paraId="54805834" w14:textId="77777777" w:rsidR="00B94FA6" w:rsidRPr="0044379C" w:rsidRDefault="00B94FA6" w:rsidP="005E3C29">
      <w:pPr>
        <w:ind w:left="708"/>
        <w:rPr>
          <w:rFonts w:ascii="Calibri" w:hAnsi="Calibri" w:cs="Times New Roman"/>
          <w:color w:val="000000" w:themeColor="text1"/>
        </w:rPr>
      </w:pPr>
    </w:p>
    <w:p w14:paraId="225BFA16" w14:textId="25D5E938" w:rsidR="003C5E94" w:rsidRPr="0044379C" w:rsidRDefault="003C5E94" w:rsidP="00B94FA6">
      <w:pPr>
        <w:ind w:left="708"/>
        <w:rPr>
          <w:rFonts w:ascii="Calibri" w:hAnsi="Calibri"/>
          <w:color w:val="000000" w:themeColor="text1"/>
        </w:rPr>
      </w:pPr>
      <w:r w:rsidRPr="0044379C">
        <w:rPr>
          <w:rFonts w:ascii="Calibri" w:hAnsi="Calibri" w:cs="Times New Roman"/>
          <w:color w:val="000000" w:themeColor="text1"/>
        </w:rPr>
        <w:t>Universitetet skal</w:t>
      </w:r>
      <w:r w:rsidR="00B94FA6" w:rsidRPr="0044379C">
        <w:rPr>
          <w:rFonts w:ascii="Calibri" w:hAnsi="Calibri" w:cs="Times New Roman"/>
          <w:color w:val="000000" w:themeColor="text1"/>
        </w:rPr>
        <w:t xml:space="preserve"> også</w:t>
      </w:r>
      <w:r w:rsidRPr="0044379C">
        <w:rPr>
          <w:rFonts w:ascii="Calibri" w:hAnsi="Calibri" w:cs="Times New Roman"/>
          <w:color w:val="000000" w:themeColor="text1"/>
        </w:rPr>
        <w:t xml:space="preserve"> tilby kurspakker som gir studentene innsikt, </w:t>
      </w:r>
      <w:r w:rsidR="00B94FA6" w:rsidRPr="0044379C">
        <w:rPr>
          <w:rFonts w:ascii="Calibri" w:hAnsi="Calibri" w:cs="Times New Roman"/>
          <w:color w:val="000000" w:themeColor="text1"/>
        </w:rPr>
        <w:t xml:space="preserve">sosial </w:t>
      </w:r>
      <w:r w:rsidRPr="0044379C">
        <w:rPr>
          <w:rFonts w:ascii="Calibri" w:hAnsi="Calibri" w:cs="Times New Roman"/>
          <w:color w:val="000000" w:themeColor="text1"/>
        </w:rPr>
        <w:t>kompetanse og personlig utvikling. Kursene skal være gratis og med lav terskel for å delta. Ansatte på universitetet skal tilby kursene</w:t>
      </w:r>
      <w:r w:rsidR="00B94FA6" w:rsidRPr="0044379C">
        <w:rPr>
          <w:rFonts w:ascii="Calibri" w:hAnsi="Calibri" w:cs="Times New Roman"/>
          <w:color w:val="000000" w:themeColor="text1"/>
        </w:rPr>
        <w:t>, som skal være forskningsbaserte.</w:t>
      </w:r>
    </w:p>
    <w:p w14:paraId="0FADCA75" w14:textId="3940E6DE" w:rsidR="00611A8B" w:rsidRPr="0044379C" w:rsidRDefault="00611A8B" w:rsidP="00611A8B">
      <w:pPr>
        <w:rPr>
          <w:rFonts w:ascii="Calibri" w:hAnsi="Calibri"/>
          <w:color w:val="000000" w:themeColor="text1"/>
        </w:rPr>
      </w:pPr>
    </w:p>
    <w:p w14:paraId="5E6EFC9D" w14:textId="77777777" w:rsidR="0063757D" w:rsidRPr="0063757D" w:rsidRDefault="00A01E7C" w:rsidP="00F551EB">
      <w:pPr>
        <w:pStyle w:val="Overskrift1"/>
        <w:rPr>
          <w:rFonts w:ascii="Calibri" w:hAnsi="Calibri" w:cs="Times New Roman"/>
          <w:sz w:val="28"/>
          <w:szCs w:val="28"/>
        </w:rPr>
      </w:pPr>
      <w:bookmarkStart w:id="11" w:name="_Toc513537711"/>
      <w:r w:rsidRPr="0063757D">
        <w:t>2</w:t>
      </w:r>
      <w:r w:rsidR="00611A8B" w:rsidRPr="0063757D">
        <w:t xml:space="preserve">. </w:t>
      </w:r>
      <w:r w:rsidR="00EA0B06" w:rsidRPr="0063757D">
        <w:t>Helhetlig studieprogram</w:t>
      </w:r>
      <w:bookmarkEnd w:id="11"/>
      <w:r w:rsidR="00EA0B06" w:rsidRPr="0063757D">
        <w:rPr>
          <w:rFonts w:ascii="Calibri" w:hAnsi="Calibri" w:cs="Times New Roman"/>
          <w:sz w:val="28"/>
          <w:szCs w:val="28"/>
        </w:rPr>
        <w:t xml:space="preserve"> </w:t>
      </w:r>
    </w:p>
    <w:p w14:paraId="3AF51200" w14:textId="1B1D2EC2" w:rsidR="00106072" w:rsidRDefault="0063757D" w:rsidP="0063757D">
      <w:r>
        <w:t xml:space="preserve">Et helhetlig studieprogram skal sørge for gjennomgående god kvalitet i hele studieløpet, fra opptak til avsluttet studie. Sentrale punkter er oppfølging, veiledning, </w:t>
      </w:r>
      <w:r w:rsidR="00FE3155">
        <w:t>litteratur</w:t>
      </w:r>
      <w:r>
        <w:t xml:space="preserve">, vurdering og sensur. Kapittelet beskriver også hvilke krav universitetet må følge i forhold til tilrettelegging. Det tydeliggjøres hvilke betingelser og læringsutbytter som skal til for å møte fremtidens utfordringer. </w:t>
      </w:r>
    </w:p>
    <w:p w14:paraId="0B810F6B" w14:textId="77777777" w:rsidR="0063757D" w:rsidRPr="0063757D" w:rsidRDefault="0063757D" w:rsidP="0063757D">
      <w:pPr>
        <w:rPr>
          <w:rStyle w:val="Overskrift2Tegn"/>
          <w:rFonts w:asciiTheme="minorHAnsi" w:eastAsiaTheme="minorHAnsi" w:hAnsiTheme="minorHAnsi" w:cstheme="minorBidi"/>
          <w:bCs w:val="0"/>
          <w:color w:val="auto"/>
          <w:sz w:val="24"/>
          <w:szCs w:val="24"/>
          <w:lang w:eastAsia="en-US"/>
        </w:rPr>
      </w:pPr>
    </w:p>
    <w:p w14:paraId="6D819B74" w14:textId="66C06290" w:rsidR="00EA0B06" w:rsidRPr="0044379C" w:rsidRDefault="00A01E7C" w:rsidP="00717F92">
      <w:pPr>
        <w:pStyle w:val="Overskrift2"/>
        <w:rPr>
          <w:rFonts w:cs="Times New Roman"/>
          <w:b/>
          <w:sz w:val="28"/>
          <w:szCs w:val="28"/>
        </w:rPr>
      </w:pPr>
      <w:bookmarkStart w:id="12" w:name="_Toc513537712"/>
      <w:r w:rsidRPr="00F551EB">
        <w:t>2</w:t>
      </w:r>
      <w:r w:rsidR="000C7C3E" w:rsidRPr="00F551EB">
        <w:t xml:space="preserve">.1 </w:t>
      </w:r>
      <w:r w:rsidR="00EA0B06" w:rsidRPr="00F551EB">
        <w:t>Opptaksordninger</w:t>
      </w:r>
      <w:bookmarkEnd w:id="12"/>
      <w:r w:rsidR="00EA0B06" w:rsidRPr="0044379C">
        <w:t xml:space="preserve"> </w:t>
      </w:r>
    </w:p>
    <w:p w14:paraId="203595D9" w14:textId="1A60CB95" w:rsidR="00EA0B06" w:rsidRPr="0044379C" w:rsidRDefault="00286BA2" w:rsidP="000C7C3E">
      <w:pPr>
        <w:ind w:left="708"/>
        <w:rPr>
          <w:rFonts w:ascii="Calibri" w:hAnsi="Calibri" w:cs="Times New Roman"/>
          <w:strike/>
          <w:color w:val="000000" w:themeColor="text1"/>
        </w:rPr>
      </w:pPr>
      <w:r w:rsidRPr="0044379C">
        <w:rPr>
          <w:rFonts w:ascii="Calibri" w:hAnsi="Calibri" w:cs="Times New Roman"/>
          <w:color w:val="000000" w:themeColor="text1"/>
        </w:rPr>
        <w:t xml:space="preserve">Universitetet </w:t>
      </w:r>
      <w:r w:rsidR="00EA0B06" w:rsidRPr="0044379C">
        <w:rPr>
          <w:rFonts w:ascii="Calibri" w:hAnsi="Calibri" w:cs="Times New Roman"/>
          <w:color w:val="000000" w:themeColor="text1"/>
        </w:rPr>
        <w:t>må ta hensyn til samfunnets behov for kompetanse ved opptak og etablering av nye studieplasser</w:t>
      </w:r>
      <w:r w:rsidR="00EA0B06" w:rsidRPr="0044379C">
        <w:rPr>
          <w:rFonts w:ascii="Calibri" w:hAnsi="Calibri" w:cs="Times New Roman"/>
          <w:i/>
          <w:color w:val="000000" w:themeColor="text1"/>
        </w:rPr>
        <w:t>.</w:t>
      </w:r>
      <w:r w:rsidR="00EA0B06" w:rsidRPr="0044379C">
        <w:rPr>
          <w:rFonts w:ascii="Calibri" w:hAnsi="Calibri" w:cs="Times New Roman"/>
          <w:color w:val="000000" w:themeColor="text1"/>
        </w:rPr>
        <w:t xml:space="preserve"> </w:t>
      </w:r>
    </w:p>
    <w:p w14:paraId="42C25E1A" w14:textId="77777777" w:rsidR="00EA0B06" w:rsidRPr="0044379C" w:rsidRDefault="00EA0B06" w:rsidP="00EA0B06">
      <w:pPr>
        <w:pStyle w:val="Listeavsnitt"/>
        <w:rPr>
          <w:rFonts w:ascii="Calibri" w:hAnsi="Calibri" w:cs="Times New Roman"/>
          <w:color w:val="000000" w:themeColor="text1"/>
        </w:rPr>
      </w:pPr>
    </w:p>
    <w:p w14:paraId="35A0F518" w14:textId="095331D7" w:rsidR="00EA0B06" w:rsidRDefault="00EA0B06" w:rsidP="000C7C3E">
      <w:pPr>
        <w:ind w:left="708"/>
        <w:rPr>
          <w:rFonts w:ascii="Calibri" w:hAnsi="Calibri" w:cs="Times New Roman"/>
          <w:color w:val="000000" w:themeColor="text1"/>
        </w:rPr>
      </w:pPr>
      <w:r w:rsidRPr="0044379C">
        <w:rPr>
          <w:rFonts w:ascii="Calibri" w:hAnsi="Calibri" w:cs="Times New Roman"/>
          <w:color w:val="000000" w:themeColor="text1"/>
        </w:rPr>
        <w:t xml:space="preserve">Universitetet skal styrke </w:t>
      </w:r>
      <w:r w:rsidR="00B94FA6" w:rsidRPr="0044379C">
        <w:rPr>
          <w:rFonts w:ascii="Calibri" w:hAnsi="Calibri" w:cs="Times New Roman"/>
          <w:color w:val="000000" w:themeColor="text1"/>
        </w:rPr>
        <w:t>muligheten for</w:t>
      </w:r>
      <w:r w:rsidRPr="0044379C">
        <w:rPr>
          <w:rFonts w:ascii="Calibri" w:hAnsi="Calibri" w:cs="Times New Roman"/>
          <w:color w:val="000000" w:themeColor="text1"/>
        </w:rPr>
        <w:t xml:space="preserve"> alternative opptaksordninger for å sikre et mangfold av studenter med </w:t>
      </w:r>
      <w:r w:rsidR="00CB5D20">
        <w:rPr>
          <w:rFonts w:ascii="Calibri" w:hAnsi="Calibri" w:cs="Times New Roman"/>
          <w:color w:val="000000" w:themeColor="text1"/>
        </w:rPr>
        <w:t>ulike</w:t>
      </w:r>
      <w:r w:rsidRPr="0044379C">
        <w:rPr>
          <w:rFonts w:ascii="Calibri" w:hAnsi="Calibri" w:cs="Times New Roman"/>
          <w:color w:val="000000" w:themeColor="text1"/>
        </w:rPr>
        <w:t xml:space="preserve"> grunnkompetanser</w:t>
      </w:r>
      <w:r w:rsidR="00B94FA6" w:rsidRPr="0044379C">
        <w:rPr>
          <w:rFonts w:ascii="Calibri" w:hAnsi="Calibri" w:cs="Times New Roman"/>
          <w:color w:val="000000" w:themeColor="text1"/>
        </w:rPr>
        <w:t>.</w:t>
      </w:r>
    </w:p>
    <w:p w14:paraId="01572772" w14:textId="77777777" w:rsidR="00B70D62" w:rsidRDefault="00B70D62" w:rsidP="000C7C3E">
      <w:pPr>
        <w:ind w:left="708"/>
        <w:rPr>
          <w:rFonts w:ascii="Calibri" w:hAnsi="Calibri" w:cs="Times New Roman"/>
          <w:color w:val="000000" w:themeColor="text1"/>
        </w:rPr>
      </w:pPr>
    </w:p>
    <w:p w14:paraId="594FB93F" w14:textId="4BB7F4E0" w:rsidR="00B70D62" w:rsidRDefault="00B70D62" w:rsidP="000C7C3E">
      <w:pPr>
        <w:ind w:left="708"/>
        <w:rPr>
          <w:rFonts w:ascii="Calibri" w:hAnsi="Calibri" w:cs="Times New Roman"/>
          <w:color w:val="000000" w:themeColor="text1"/>
        </w:rPr>
      </w:pPr>
      <w:r>
        <w:rPr>
          <w:rFonts w:ascii="Calibri" w:hAnsi="Calibri" w:cs="Times New Roman"/>
          <w:color w:val="000000" w:themeColor="text1"/>
        </w:rPr>
        <w:t>Universitetet skal synliggjøre på sine nettsider hvilke mulige masterprogram som kan gjennomføres etter fullført bachelor</w:t>
      </w:r>
      <w:r w:rsidR="00A66BE3">
        <w:rPr>
          <w:rFonts w:ascii="Calibri" w:hAnsi="Calibri" w:cs="Times New Roman"/>
          <w:color w:val="000000" w:themeColor="text1"/>
        </w:rPr>
        <w:t>,</w:t>
      </w:r>
      <w:r>
        <w:rPr>
          <w:rFonts w:ascii="Calibri" w:hAnsi="Calibri" w:cs="Times New Roman"/>
          <w:color w:val="000000" w:themeColor="text1"/>
        </w:rPr>
        <w:t xml:space="preserve"> allerede ved opptak til bachelorprogram. </w:t>
      </w:r>
    </w:p>
    <w:p w14:paraId="00D6A900" w14:textId="77777777" w:rsidR="00B70D62" w:rsidRDefault="00B70D62" w:rsidP="000C7C3E">
      <w:pPr>
        <w:ind w:left="708"/>
        <w:rPr>
          <w:rFonts w:ascii="Calibri" w:hAnsi="Calibri" w:cs="Times New Roman"/>
          <w:color w:val="000000" w:themeColor="text1"/>
        </w:rPr>
      </w:pPr>
    </w:p>
    <w:p w14:paraId="0AA0DD61" w14:textId="57CAA119" w:rsidR="00B70D62" w:rsidRPr="0044379C" w:rsidRDefault="00B70D62" w:rsidP="000C7C3E">
      <w:pPr>
        <w:ind w:left="708"/>
        <w:rPr>
          <w:rFonts w:ascii="Calibri" w:hAnsi="Calibri" w:cs="Times New Roman"/>
          <w:color w:val="000000" w:themeColor="text1"/>
        </w:rPr>
      </w:pPr>
      <w:r>
        <w:rPr>
          <w:rFonts w:ascii="Calibri" w:hAnsi="Calibri" w:cs="Times New Roman"/>
          <w:color w:val="000000" w:themeColor="text1"/>
        </w:rPr>
        <w:t xml:space="preserve">Universitetet skal ved lokalt opptak så tidlig som mulig gi svar på søknad til videreutdanning, etterutdanning og høyere grad. </w:t>
      </w:r>
    </w:p>
    <w:p w14:paraId="3898FAD9" w14:textId="652DB5CC" w:rsidR="00EA0B06" w:rsidRPr="0044379C" w:rsidRDefault="00A01E7C" w:rsidP="00717F92">
      <w:pPr>
        <w:pStyle w:val="Overskrift2"/>
      </w:pPr>
      <w:bookmarkStart w:id="13" w:name="_Toc513537713"/>
      <w:r w:rsidRPr="0044379C">
        <w:t>2</w:t>
      </w:r>
      <w:r w:rsidR="000C7C3E" w:rsidRPr="0044379C">
        <w:t xml:space="preserve">.2 </w:t>
      </w:r>
      <w:r w:rsidR="00EA0B06" w:rsidRPr="0044379C">
        <w:t>Oppfølging og veiledning</w:t>
      </w:r>
      <w:bookmarkEnd w:id="13"/>
      <w:r w:rsidR="00EA0B06" w:rsidRPr="0044379C">
        <w:t xml:space="preserve"> </w:t>
      </w:r>
    </w:p>
    <w:p w14:paraId="1A500A2C" w14:textId="20555817" w:rsidR="00EA0B06" w:rsidRPr="0044379C" w:rsidRDefault="00EA0B06" w:rsidP="00354330">
      <w:pPr>
        <w:ind w:left="708"/>
        <w:rPr>
          <w:rFonts w:ascii="Calibri" w:hAnsi="Calibri" w:cs="Times New Roman"/>
          <w:color w:val="000000" w:themeColor="text1"/>
        </w:rPr>
      </w:pPr>
      <w:r w:rsidRPr="0044379C">
        <w:rPr>
          <w:rFonts w:ascii="Calibri" w:hAnsi="Calibri" w:cs="Times New Roman"/>
          <w:color w:val="000000" w:themeColor="text1"/>
        </w:rPr>
        <w:t>Oppfølging og veiledning av studenter skal gjennomføres på en faglig og pedagogisk go</w:t>
      </w:r>
      <w:r w:rsidR="00D246B1" w:rsidRPr="0044379C">
        <w:rPr>
          <w:rFonts w:ascii="Calibri" w:hAnsi="Calibri" w:cs="Times New Roman"/>
          <w:color w:val="000000" w:themeColor="text1"/>
        </w:rPr>
        <w:t>d måte for hver enkelt student, h</w:t>
      </w:r>
      <w:r w:rsidR="00243630" w:rsidRPr="0044379C">
        <w:rPr>
          <w:rFonts w:ascii="Calibri" w:hAnsi="Calibri" w:cs="Times New Roman"/>
          <w:color w:val="000000" w:themeColor="text1"/>
        </w:rPr>
        <w:t>vor man skal</w:t>
      </w:r>
      <w:r w:rsidR="00D246B1" w:rsidRPr="0044379C">
        <w:rPr>
          <w:rFonts w:ascii="Calibri" w:hAnsi="Calibri" w:cs="Times New Roman"/>
          <w:color w:val="000000" w:themeColor="text1"/>
        </w:rPr>
        <w:t xml:space="preserve"> påse at vedkommende har veilederkompetanse. </w:t>
      </w:r>
      <w:r w:rsidRPr="0044379C">
        <w:rPr>
          <w:rFonts w:ascii="Calibri" w:hAnsi="Calibri" w:cs="Times New Roman"/>
          <w:color w:val="000000" w:themeColor="text1"/>
        </w:rPr>
        <w:t xml:space="preserve">Det skal gis tilbakemeldinger, både i form av formative og </w:t>
      </w:r>
      <w:r w:rsidRPr="0044379C">
        <w:rPr>
          <w:rFonts w:ascii="Calibri" w:hAnsi="Calibri" w:cs="Times New Roman"/>
          <w:color w:val="000000" w:themeColor="text1"/>
        </w:rPr>
        <w:lastRenderedPageBreak/>
        <w:t>summative vurderinger som bidrar til økt læring for studenten. Dette skal gjennomføres i både enkeltemner og på studieprogram.</w:t>
      </w:r>
    </w:p>
    <w:p w14:paraId="05DE29A3" w14:textId="271DCF49" w:rsidR="00EA0B06" w:rsidRPr="0044379C" w:rsidRDefault="00A01E7C" w:rsidP="00717F92">
      <w:pPr>
        <w:pStyle w:val="Overskrift2"/>
      </w:pPr>
      <w:bookmarkStart w:id="14" w:name="_Toc513537714"/>
      <w:r w:rsidRPr="0044379C">
        <w:t>2</w:t>
      </w:r>
      <w:r w:rsidR="000C7C3E" w:rsidRPr="0044379C">
        <w:t xml:space="preserve">.3 </w:t>
      </w:r>
      <w:r w:rsidR="00EA0B06" w:rsidRPr="0044379C">
        <w:t>Vurderingsform</w:t>
      </w:r>
      <w:bookmarkEnd w:id="14"/>
    </w:p>
    <w:p w14:paraId="36EFFD13" w14:textId="77777777" w:rsidR="00EA0B06" w:rsidRPr="0044379C" w:rsidRDefault="00EA0B06" w:rsidP="000C7C3E">
      <w:pPr>
        <w:ind w:left="708"/>
        <w:rPr>
          <w:rFonts w:ascii="Calibri" w:hAnsi="Calibri" w:cs="Times New Roman"/>
          <w:color w:val="000000" w:themeColor="text1"/>
        </w:rPr>
      </w:pPr>
      <w:r w:rsidRPr="0044379C">
        <w:rPr>
          <w:rFonts w:ascii="Calibri" w:hAnsi="Calibri" w:cs="Times New Roman"/>
          <w:color w:val="000000" w:themeColor="text1"/>
        </w:rPr>
        <w:t>Digital eksamen skal være standarden ved Universitetet i Agder, og skal ikke medføre ekstrakostnader for studentene. Likevel skal det være opp til hver enkelt student å velge å utføre eksamen for hånd.</w:t>
      </w:r>
    </w:p>
    <w:p w14:paraId="2FCC97D9" w14:textId="77777777" w:rsidR="00EA0B06" w:rsidRPr="0044379C" w:rsidRDefault="00EA0B06" w:rsidP="00EA0B06">
      <w:pPr>
        <w:rPr>
          <w:rFonts w:ascii="Calibri" w:hAnsi="Calibri" w:cs="Times New Roman"/>
          <w:color w:val="000000" w:themeColor="text1"/>
        </w:rPr>
      </w:pPr>
    </w:p>
    <w:p w14:paraId="56EA206B" w14:textId="00C1F730" w:rsidR="00EA0B06" w:rsidRPr="0044379C" w:rsidRDefault="00EA0B06" w:rsidP="000C7C3E">
      <w:pPr>
        <w:ind w:left="708"/>
        <w:rPr>
          <w:rFonts w:ascii="Calibri" w:hAnsi="Calibri" w:cs="Times New Roman"/>
          <w:color w:val="000000" w:themeColor="text1"/>
        </w:rPr>
      </w:pPr>
      <w:r w:rsidRPr="0044379C">
        <w:rPr>
          <w:rFonts w:ascii="Calibri" w:hAnsi="Calibri" w:cs="Times New Roman"/>
          <w:color w:val="000000" w:themeColor="text1"/>
        </w:rPr>
        <w:t>Det skal i hvert emne gjennomføres mer enn én vurderingsform. Vurderingsformen må også sees i sammenheng med andre emners vurderingsformer på samme studiet.</w:t>
      </w:r>
      <w:r w:rsidR="00B94FA6" w:rsidRPr="0044379C">
        <w:rPr>
          <w:rFonts w:ascii="Calibri" w:hAnsi="Calibri" w:cs="Times New Roman"/>
          <w:color w:val="000000" w:themeColor="text1"/>
        </w:rPr>
        <w:t xml:space="preserve"> I løpet av studieprogrammet skal det gjennomføres</w:t>
      </w:r>
      <w:r w:rsidR="00243630" w:rsidRPr="0044379C">
        <w:rPr>
          <w:rFonts w:ascii="Calibri" w:hAnsi="Calibri" w:cs="Times New Roman"/>
          <w:color w:val="000000" w:themeColor="text1"/>
        </w:rPr>
        <w:t xml:space="preserve"> minst tre ulike vurderingsformer</w:t>
      </w:r>
      <w:r w:rsidR="00B94FA6" w:rsidRPr="0044379C">
        <w:rPr>
          <w:rFonts w:ascii="Calibri" w:hAnsi="Calibri" w:cs="Times New Roman"/>
          <w:color w:val="000000" w:themeColor="text1"/>
        </w:rPr>
        <w:t>.</w:t>
      </w:r>
      <w:r w:rsidRPr="0044379C">
        <w:rPr>
          <w:rFonts w:ascii="Calibri" w:hAnsi="Calibri" w:cs="Times New Roman"/>
          <w:color w:val="000000" w:themeColor="text1"/>
        </w:rPr>
        <w:t xml:space="preserve"> Vurdering skal sees på som en del av læringsprosessen og må gjenspeile forventet læringsutbytte. </w:t>
      </w:r>
    </w:p>
    <w:p w14:paraId="0521246E" w14:textId="77777777" w:rsidR="00243630" w:rsidRPr="0044379C" w:rsidRDefault="00243630" w:rsidP="00611A8B">
      <w:pPr>
        <w:ind w:left="708"/>
        <w:rPr>
          <w:rFonts w:ascii="Calibri" w:hAnsi="Calibri" w:cs="Times New Roman"/>
          <w:color w:val="000000" w:themeColor="text1"/>
        </w:rPr>
      </w:pPr>
    </w:p>
    <w:p w14:paraId="3E3B2893" w14:textId="7C0F5C56" w:rsidR="00106072" w:rsidRDefault="00EA0B06" w:rsidP="00106072">
      <w:pPr>
        <w:ind w:left="708"/>
        <w:rPr>
          <w:rFonts w:ascii="Calibri" w:hAnsi="Calibri" w:cs="Times New Roman"/>
          <w:color w:val="000000" w:themeColor="text1"/>
        </w:rPr>
      </w:pPr>
      <w:r w:rsidRPr="0044379C">
        <w:rPr>
          <w:rFonts w:ascii="Calibri" w:hAnsi="Calibri" w:cs="Times New Roman"/>
          <w:color w:val="000000" w:themeColor="text1"/>
        </w:rPr>
        <w:t>Omfanget av de obligatoriske innleveringene må ses i sammenheng med antall studiepoeng emnet gir, og hvilket formål innleveringen har. I oppgaver som krever eller oppfordrer til gruppearbeid skal foreleser legge til rette for dette. Studenter skal motta konstruktive tilbakemeldinger på alle obligatoriske innleveringer. Disse skal fordeles</w:t>
      </w:r>
      <w:r w:rsidR="00250B56">
        <w:rPr>
          <w:rFonts w:ascii="Calibri" w:hAnsi="Calibri" w:cs="Times New Roman"/>
          <w:color w:val="000000" w:themeColor="text1"/>
        </w:rPr>
        <w:t xml:space="preserve"> jevnt utover </w:t>
      </w:r>
      <w:r w:rsidR="001339C9">
        <w:rPr>
          <w:rFonts w:ascii="Calibri" w:hAnsi="Calibri" w:cs="Times New Roman"/>
          <w:color w:val="000000" w:themeColor="text1"/>
        </w:rPr>
        <w:t xml:space="preserve">i </w:t>
      </w:r>
      <w:r w:rsidR="00250B56" w:rsidRPr="0044379C">
        <w:rPr>
          <w:rFonts w:ascii="Calibri" w:hAnsi="Calibri" w:cs="Times New Roman"/>
          <w:color w:val="000000" w:themeColor="text1"/>
        </w:rPr>
        <w:t>semesteret</w:t>
      </w:r>
      <w:r w:rsidRPr="0044379C">
        <w:rPr>
          <w:rFonts w:ascii="Calibri" w:hAnsi="Calibri" w:cs="Times New Roman"/>
          <w:color w:val="000000" w:themeColor="text1"/>
        </w:rPr>
        <w:t xml:space="preserve">. </w:t>
      </w:r>
    </w:p>
    <w:p w14:paraId="66D795C4" w14:textId="7E9069EA" w:rsidR="00EA0B06" w:rsidRPr="00106072" w:rsidRDefault="00A01E7C" w:rsidP="00717F92">
      <w:pPr>
        <w:pStyle w:val="Overskrift2"/>
        <w:rPr>
          <w:rFonts w:cs="Times New Roman"/>
        </w:rPr>
      </w:pPr>
      <w:bookmarkStart w:id="15" w:name="_Toc513537715"/>
      <w:r w:rsidRPr="0044379C">
        <w:t>2</w:t>
      </w:r>
      <w:r w:rsidR="000C7C3E" w:rsidRPr="0044379C">
        <w:t xml:space="preserve">.4 </w:t>
      </w:r>
      <w:r w:rsidR="00EA0B06" w:rsidRPr="0044379C">
        <w:t>Begrunnelse og sensur</w:t>
      </w:r>
      <w:bookmarkEnd w:id="15"/>
      <w:r w:rsidR="00EA0B06" w:rsidRPr="0044379C">
        <w:t xml:space="preserve"> </w:t>
      </w:r>
    </w:p>
    <w:p w14:paraId="779975FD" w14:textId="77777777"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Det skal alltid gis skriftlig begrunnelse ved gitt karakter. Dette gjelder både bokstavkarakterer og bestått/ikke bestått. Begrunnelsen skal gi et tydelig bilde av kandidatens presentasjon og forbedringspotensial. </w:t>
      </w:r>
    </w:p>
    <w:p w14:paraId="5550596E" w14:textId="77777777" w:rsidR="00EA0B06" w:rsidRPr="0044379C" w:rsidRDefault="00EA0B06" w:rsidP="00EA0B06">
      <w:pPr>
        <w:ind w:left="1416"/>
        <w:rPr>
          <w:rFonts w:ascii="Calibri" w:hAnsi="Calibri" w:cs="Times New Roman"/>
          <w:color w:val="000000" w:themeColor="text1"/>
        </w:rPr>
      </w:pPr>
    </w:p>
    <w:p w14:paraId="0683A7CF" w14:textId="1E52DBA4"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Tidsfrister for vurdering på innleveringsoppgaver og eksamen skal overholdes av studenter, ansatte og sensorer tilknyttet Universitetet i Agder. Det skal fra universitetets side etableres incentiver som gjør at fristene blir overholdt.</w:t>
      </w:r>
      <w:r w:rsidRPr="0044379C">
        <w:rPr>
          <w:rFonts w:ascii="Calibri" w:hAnsi="Calibri" w:cs="Times New Roman"/>
          <w:color w:val="000000" w:themeColor="text1"/>
          <w:u w:val="single"/>
        </w:rPr>
        <w:t xml:space="preserve"> </w:t>
      </w:r>
      <w:r w:rsidRPr="0044379C">
        <w:rPr>
          <w:rFonts w:ascii="Calibri" w:hAnsi="Calibri" w:cs="Times New Roman"/>
          <w:color w:val="000000" w:themeColor="text1"/>
        </w:rPr>
        <w:t xml:space="preserve">Dersom det skulle forekomme at fristene ikke blir overholdt er det viktig at </w:t>
      </w:r>
      <w:r w:rsidR="00243630" w:rsidRPr="0044379C">
        <w:rPr>
          <w:rFonts w:ascii="Calibri" w:hAnsi="Calibri" w:cs="Times New Roman"/>
          <w:color w:val="000000" w:themeColor="text1"/>
        </w:rPr>
        <w:t>studenten</w:t>
      </w:r>
      <w:r w:rsidRPr="0044379C">
        <w:rPr>
          <w:rFonts w:ascii="Calibri" w:hAnsi="Calibri" w:cs="Times New Roman"/>
          <w:color w:val="000000" w:themeColor="text1"/>
        </w:rPr>
        <w:t xml:space="preserve"> får informasjon om dette innen rimelig tid. </w:t>
      </w:r>
    </w:p>
    <w:p w14:paraId="5D417534" w14:textId="7A4988B3" w:rsidR="00EA0B06" w:rsidRPr="0044379C" w:rsidRDefault="00A01E7C" w:rsidP="00717F92">
      <w:pPr>
        <w:pStyle w:val="Overskrift2"/>
      </w:pPr>
      <w:bookmarkStart w:id="16" w:name="_Toc513537716"/>
      <w:r w:rsidRPr="0044379C">
        <w:t>2</w:t>
      </w:r>
      <w:r w:rsidR="00E81BAB" w:rsidRPr="0044379C">
        <w:t xml:space="preserve">.5 </w:t>
      </w:r>
      <w:r w:rsidR="00EA0B06" w:rsidRPr="0044379C">
        <w:t>Undervisningen</w:t>
      </w:r>
      <w:bookmarkEnd w:id="16"/>
    </w:p>
    <w:p w14:paraId="333A317F" w14:textId="14219C60"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Den personlige kontakten mellom deltakere i en undervisningssituasjon skal opprettholdes. Universitetet skal tilrettelegge for personlig oppmøte i forelesninger og stimulere til faglig samarbeid mellom studentene. </w:t>
      </w:r>
      <w:r w:rsidR="009530E4" w:rsidRPr="0044379C">
        <w:rPr>
          <w:rFonts w:ascii="Calibri" w:hAnsi="Calibri" w:cs="Times New Roman"/>
          <w:color w:val="000000" w:themeColor="text1"/>
        </w:rPr>
        <w:t xml:space="preserve">Dette betyr at i tilfeller hvor antall studenter øker, må også tilgangen på undervisere og andre </w:t>
      </w:r>
      <w:r w:rsidR="00243630" w:rsidRPr="0044379C">
        <w:rPr>
          <w:rFonts w:ascii="Calibri" w:hAnsi="Calibri" w:cs="Times New Roman"/>
          <w:color w:val="000000" w:themeColor="text1"/>
        </w:rPr>
        <w:t>ressurser</w:t>
      </w:r>
      <w:r w:rsidR="009530E4" w:rsidRPr="0044379C">
        <w:rPr>
          <w:rFonts w:ascii="Calibri" w:hAnsi="Calibri" w:cs="Times New Roman"/>
          <w:color w:val="000000" w:themeColor="text1"/>
        </w:rPr>
        <w:t xml:space="preserve"> øke.</w:t>
      </w:r>
    </w:p>
    <w:p w14:paraId="5A89944D" w14:textId="77777777" w:rsidR="00EA0B06" w:rsidRPr="0044379C" w:rsidRDefault="00EA0B06" w:rsidP="00EA0B06">
      <w:pPr>
        <w:ind w:left="708"/>
        <w:rPr>
          <w:rFonts w:ascii="Calibri" w:hAnsi="Calibri" w:cs="Times New Roman"/>
          <w:color w:val="000000" w:themeColor="text1"/>
        </w:rPr>
      </w:pPr>
    </w:p>
    <w:p w14:paraId="6B0B2C88" w14:textId="53EE0C23" w:rsidR="00EA0B06" w:rsidRPr="0044379C" w:rsidRDefault="00EA0B06" w:rsidP="00E81BAB">
      <w:pPr>
        <w:ind w:left="708"/>
        <w:rPr>
          <w:rFonts w:ascii="Calibri" w:hAnsi="Calibri" w:cs="Times New Roman"/>
          <w:bCs/>
          <w:color w:val="000000" w:themeColor="text1"/>
        </w:rPr>
      </w:pPr>
      <w:r w:rsidRPr="0044379C">
        <w:rPr>
          <w:rFonts w:ascii="Calibri" w:hAnsi="Calibri" w:cs="Times New Roman"/>
          <w:color w:val="000000" w:themeColor="text1"/>
        </w:rPr>
        <w:t xml:space="preserve">Undervisningen skal være basert på kvalitet, og ikke kvantitet, og ulike undervisningsformer skal bidra til at studentene får en bedre forståelse av </w:t>
      </w:r>
      <w:r w:rsidR="00FE3155">
        <w:rPr>
          <w:rFonts w:ascii="Calibri" w:hAnsi="Calibri" w:cs="Times New Roman"/>
          <w:color w:val="000000" w:themeColor="text1"/>
        </w:rPr>
        <w:t>litteratur</w:t>
      </w:r>
      <w:r w:rsidRPr="0044379C">
        <w:rPr>
          <w:rFonts w:ascii="Calibri" w:hAnsi="Calibri" w:cs="Times New Roman"/>
          <w:color w:val="000000" w:themeColor="text1"/>
        </w:rPr>
        <w:t xml:space="preserve">. Variert og god undervisning skal tilrettelegges etter individuelle og kollektive behov. </w:t>
      </w:r>
    </w:p>
    <w:p w14:paraId="26B84017" w14:textId="77777777" w:rsidR="00EA0B06" w:rsidRPr="0044379C" w:rsidRDefault="00EA0B06" w:rsidP="00EA0B06">
      <w:pPr>
        <w:ind w:left="708"/>
        <w:rPr>
          <w:rFonts w:ascii="Calibri" w:hAnsi="Calibri" w:cs="Times New Roman"/>
          <w:color w:val="000000" w:themeColor="text1"/>
        </w:rPr>
      </w:pPr>
    </w:p>
    <w:p w14:paraId="057F6E60" w14:textId="77777777"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Arbeidsdagen for studenter skal ikke være lenger enn 8 timer, eller 40 timer per uke. Dersom arbeidsdagen er lenger enn 5 timer skal det være minst en halvtimes sammenhengende pause.</w:t>
      </w:r>
    </w:p>
    <w:p w14:paraId="5BC357E0" w14:textId="23E11C30" w:rsidR="00EA0B06" w:rsidRPr="0044379C" w:rsidRDefault="00A01E7C" w:rsidP="00717F92">
      <w:pPr>
        <w:pStyle w:val="Overskrift2"/>
      </w:pPr>
      <w:bookmarkStart w:id="17" w:name="_Toc513537717"/>
      <w:r w:rsidRPr="0044379C">
        <w:t>2</w:t>
      </w:r>
      <w:r w:rsidR="00E81BAB" w:rsidRPr="0044379C">
        <w:t xml:space="preserve">.6 </w:t>
      </w:r>
      <w:r w:rsidR="00453786" w:rsidRPr="0044379C">
        <w:t>Gjennomføring av eksamen</w:t>
      </w:r>
      <w:bookmarkEnd w:id="17"/>
    </w:p>
    <w:p w14:paraId="700F0CCE" w14:textId="7989C1B1"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Universitetet har et ansvar for å sørge for at alle studenter får like muligheter til å prestere på likt grunnlag, og skal ha rett på utsatt eksamen innen midten av </w:t>
      </w:r>
      <w:r w:rsidRPr="0044379C">
        <w:rPr>
          <w:rFonts w:ascii="Calibri" w:hAnsi="Calibri" w:cs="Times New Roman"/>
          <w:color w:val="000000" w:themeColor="text1"/>
        </w:rPr>
        <w:lastRenderedPageBreak/>
        <w:t>påfølgende semester</w:t>
      </w:r>
      <w:r w:rsidR="00B94FA6" w:rsidRPr="0044379C">
        <w:rPr>
          <w:rFonts w:ascii="Calibri" w:hAnsi="Calibri" w:cs="Times New Roman"/>
          <w:color w:val="000000" w:themeColor="text1"/>
        </w:rPr>
        <w:t>. I</w:t>
      </w:r>
      <w:r w:rsidR="005D43B6" w:rsidRPr="0044379C">
        <w:rPr>
          <w:rFonts w:ascii="Calibri" w:hAnsi="Calibri" w:cs="Times New Roman"/>
          <w:color w:val="000000" w:themeColor="text1"/>
        </w:rPr>
        <w:t xml:space="preserve"> de tilfeller hvor ordinær </w:t>
      </w:r>
      <w:r w:rsidR="00B94FA6" w:rsidRPr="0044379C">
        <w:rPr>
          <w:rFonts w:ascii="Calibri" w:hAnsi="Calibri" w:cs="Times New Roman"/>
          <w:color w:val="000000" w:themeColor="text1"/>
        </w:rPr>
        <w:t xml:space="preserve">og </w:t>
      </w:r>
      <w:r w:rsidR="005D43B6" w:rsidRPr="0044379C">
        <w:rPr>
          <w:rFonts w:ascii="Calibri" w:hAnsi="Calibri" w:cs="Times New Roman"/>
          <w:color w:val="000000" w:themeColor="text1"/>
        </w:rPr>
        <w:t>utsatt eksamen kolliderer skal universitetet legge til rette for at begge eksamener kan gjennomføres.</w:t>
      </w:r>
    </w:p>
    <w:p w14:paraId="0C6B3246" w14:textId="77777777" w:rsidR="00EA0B06" w:rsidRPr="0044379C" w:rsidRDefault="00EA0B06" w:rsidP="00EA0B06">
      <w:pPr>
        <w:rPr>
          <w:rFonts w:ascii="Calibri" w:hAnsi="Calibri" w:cs="Times New Roman"/>
          <w:color w:val="000000" w:themeColor="text1"/>
        </w:rPr>
      </w:pPr>
    </w:p>
    <w:p w14:paraId="07746F97" w14:textId="7A90A8B6" w:rsidR="00EA0B06" w:rsidRPr="0044379C" w:rsidRDefault="00EA0B06" w:rsidP="00E81BAB">
      <w:pPr>
        <w:ind w:left="708"/>
        <w:rPr>
          <w:rFonts w:ascii="Calibri" w:hAnsi="Calibri" w:cs="Times New Roman"/>
          <w:strike/>
          <w:color w:val="000000" w:themeColor="text1"/>
        </w:rPr>
      </w:pPr>
      <w:r w:rsidRPr="0044379C">
        <w:rPr>
          <w:rFonts w:ascii="Calibri" w:hAnsi="Calibri" w:cs="Times New Roman"/>
          <w:color w:val="000000" w:themeColor="text1"/>
        </w:rPr>
        <w:t>Studenter, forelesere og eksamensvakter må sikres tilstrekkelig kompetanse rundt gjennomføring av eksamen. Tekniske utfordringer skal aldri gå ut over studentenes eksamensforsøk. Alle studenter som har behov for det</w:t>
      </w:r>
      <w:r w:rsidR="00914F2C">
        <w:rPr>
          <w:rFonts w:ascii="Calibri" w:hAnsi="Calibri" w:cs="Times New Roman"/>
          <w:color w:val="000000" w:themeColor="text1"/>
        </w:rPr>
        <w:t>,</w:t>
      </w:r>
      <w:r w:rsidRPr="0044379C">
        <w:rPr>
          <w:rFonts w:ascii="Calibri" w:hAnsi="Calibri" w:cs="Times New Roman"/>
          <w:color w:val="000000" w:themeColor="text1"/>
        </w:rPr>
        <w:t xml:space="preserve"> skal ha krav på tilrettelegging ved gjennomføringen av eksamen. </w:t>
      </w:r>
    </w:p>
    <w:p w14:paraId="18E9A443" w14:textId="77777777" w:rsidR="00EA0B06" w:rsidRPr="0044379C" w:rsidRDefault="00EA0B06" w:rsidP="00EA0B06">
      <w:pPr>
        <w:rPr>
          <w:rFonts w:ascii="Calibri" w:hAnsi="Calibri" w:cs="Times New Roman"/>
          <w:color w:val="000000" w:themeColor="text1"/>
        </w:rPr>
      </w:pPr>
    </w:p>
    <w:p w14:paraId="564F5EDA" w14:textId="77777777"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Eksamensdatoer skal offentliggjøres i rimelig tid. Dette inkluderer ordinær og utsatt eksamen, samt endring av eksamensdato. Det forventes at studenter får minimum to dager mellom hver eksamen. I emner som går parallelt på flere campus skal eksamen avholdes på samme dag med like eksamensoppgaver og like rammer.</w:t>
      </w:r>
    </w:p>
    <w:p w14:paraId="3DF6BA18" w14:textId="77777777" w:rsidR="00EA0B06" w:rsidRPr="0044379C" w:rsidRDefault="00EA0B06" w:rsidP="00EA0B06">
      <w:pPr>
        <w:rPr>
          <w:rFonts w:ascii="Calibri" w:hAnsi="Calibri" w:cs="Times New Roman"/>
          <w:color w:val="000000" w:themeColor="text1"/>
        </w:rPr>
      </w:pPr>
    </w:p>
    <w:p w14:paraId="3D4E0FF3" w14:textId="77777777" w:rsidR="00EA0B06"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Alle skriftlige eksamener, med unntak av bachelor- og masteroppgaver, skal leveres med kandidatnummer. </w:t>
      </w:r>
    </w:p>
    <w:p w14:paraId="2EDC518D" w14:textId="77777777" w:rsidR="006222FB" w:rsidRDefault="006222FB" w:rsidP="00E81BAB">
      <w:pPr>
        <w:ind w:left="708"/>
        <w:rPr>
          <w:rFonts w:ascii="Calibri" w:hAnsi="Calibri" w:cs="Times New Roman"/>
          <w:color w:val="000000" w:themeColor="text1"/>
        </w:rPr>
      </w:pPr>
    </w:p>
    <w:p w14:paraId="636E58ED" w14:textId="228C6959" w:rsidR="006222FB" w:rsidRPr="0044379C" w:rsidRDefault="006222FB" w:rsidP="00E81BAB">
      <w:pPr>
        <w:ind w:left="708"/>
        <w:rPr>
          <w:rFonts w:ascii="Calibri" w:hAnsi="Calibri" w:cs="Times New Roman"/>
          <w:color w:val="000000" w:themeColor="text1"/>
        </w:rPr>
      </w:pPr>
      <w:r>
        <w:rPr>
          <w:rFonts w:ascii="Calibri" w:hAnsi="Calibri" w:cs="Times New Roman"/>
          <w:color w:val="000000" w:themeColor="text1"/>
        </w:rPr>
        <w:t xml:space="preserve">Universitetet må legge til rette for at man kan gjennomføre utsatt eksamen i utlandet, dersom man er på utveksling når eksamen avvikles. </w:t>
      </w:r>
    </w:p>
    <w:p w14:paraId="3D1F5510" w14:textId="2C32F30E" w:rsidR="00EA0B06" w:rsidRPr="0044379C" w:rsidRDefault="00A01E7C" w:rsidP="00717F92">
      <w:pPr>
        <w:pStyle w:val="Overskrift2"/>
      </w:pPr>
      <w:bookmarkStart w:id="18" w:name="_Toc513537718"/>
      <w:r w:rsidRPr="0044379C">
        <w:t>2</w:t>
      </w:r>
      <w:r w:rsidR="00E81BAB" w:rsidRPr="0044379C">
        <w:t xml:space="preserve">.7 </w:t>
      </w:r>
      <w:r w:rsidR="00EA0B06" w:rsidRPr="0044379C">
        <w:t>Tverrfaglig utdanning</w:t>
      </w:r>
      <w:bookmarkEnd w:id="18"/>
      <w:r w:rsidR="00EA0B06" w:rsidRPr="0044379C">
        <w:t xml:space="preserve"> </w:t>
      </w:r>
    </w:p>
    <w:p w14:paraId="760F11E3" w14:textId="77777777"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For å sikre at studenter er i stand til å møte fremtidens utfordringer, må alle utdanninger ha en tverrfaglig tilnærming. Det skal tilrettelegges for at studenter ved Universitetet i Agder kan studere på tvers av fagområder og fakulteter. Dermed kan studentene lettere skape sine egne bachelor- og mastergrader.</w:t>
      </w:r>
      <w:r w:rsidRPr="0044379C">
        <w:rPr>
          <w:rFonts w:ascii="Calibri" w:hAnsi="Calibri" w:cs="Times New Roman"/>
          <w:i/>
          <w:color w:val="000000" w:themeColor="text1"/>
        </w:rPr>
        <w:t xml:space="preserve"> </w:t>
      </w:r>
    </w:p>
    <w:p w14:paraId="7639FE9B" w14:textId="1F49AA20" w:rsidR="00EA0B06" w:rsidRPr="0044379C" w:rsidRDefault="00A01E7C" w:rsidP="00717F92">
      <w:pPr>
        <w:pStyle w:val="Overskrift2"/>
      </w:pPr>
      <w:bookmarkStart w:id="19" w:name="_Toc513537719"/>
      <w:r w:rsidRPr="0044379C">
        <w:t>2</w:t>
      </w:r>
      <w:r w:rsidR="00E81BAB" w:rsidRPr="0044379C">
        <w:t xml:space="preserve">.8 </w:t>
      </w:r>
      <w:r w:rsidR="00B70D62">
        <w:t>Litteratur</w:t>
      </w:r>
      <w:bookmarkEnd w:id="19"/>
    </w:p>
    <w:p w14:paraId="29E97ECA" w14:textId="7483025D"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Alle emner skal ha </w:t>
      </w:r>
      <w:r w:rsidR="00B70D62">
        <w:rPr>
          <w:rFonts w:ascii="Calibri" w:hAnsi="Calibri" w:cs="Times New Roman"/>
          <w:color w:val="000000" w:themeColor="text1"/>
        </w:rPr>
        <w:t>litteratur</w:t>
      </w:r>
      <w:r w:rsidRPr="0044379C">
        <w:rPr>
          <w:rFonts w:ascii="Calibri" w:hAnsi="Calibri" w:cs="Times New Roman"/>
          <w:color w:val="000000" w:themeColor="text1"/>
        </w:rPr>
        <w:t xml:space="preserve"> som er tidsaktuell. </w:t>
      </w:r>
      <w:r w:rsidR="00B70D62">
        <w:rPr>
          <w:rFonts w:ascii="Calibri" w:hAnsi="Calibri" w:cs="Times New Roman"/>
          <w:color w:val="000000" w:themeColor="text1"/>
        </w:rPr>
        <w:t>Litteraturen</w:t>
      </w:r>
      <w:r w:rsidRPr="0044379C">
        <w:rPr>
          <w:rFonts w:ascii="Calibri" w:hAnsi="Calibri" w:cs="Times New Roman"/>
          <w:color w:val="000000" w:themeColor="text1"/>
        </w:rPr>
        <w:t xml:space="preserve"> må inneholde oppdatert forskning og kunnskap som er relevant for faget og gir en tverrfaglig kompetanse. Forelesere skal </w:t>
      </w:r>
      <w:r w:rsidR="006222FB">
        <w:rPr>
          <w:rFonts w:ascii="Calibri" w:hAnsi="Calibri" w:cs="Times New Roman"/>
          <w:color w:val="000000" w:themeColor="text1"/>
        </w:rPr>
        <w:t xml:space="preserve">senest ved semesterstart </w:t>
      </w:r>
      <w:r w:rsidR="00B70D62">
        <w:rPr>
          <w:rFonts w:ascii="Calibri" w:hAnsi="Calibri" w:cs="Times New Roman"/>
          <w:color w:val="000000" w:themeColor="text1"/>
        </w:rPr>
        <w:t>legge frem hvilken</w:t>
      </w:r>
      <w:r w:rsidRPr="0044379C">
        <w:rPr>
          <w:rFonts w:ascii="Calibri" w:hAnsi="Calibri" w:cs="Times New Roman"/>
          <w:color w:val="000000" w:themeColor="text1"/>
        </w:rPr>
        <w:t xml:space="preserve"> </w:t>
      </w:r>
      <w:r w:rsidR="00B70D62">
        <w:rPr>
          <w:rFonts w:ascii="Calibri" w:hAnsi="Calibri" w:cs="Times New Roman"/>
          <w:color w:val="000000" w:themeColor="text1"/>
        </w:rPr>
        <w:t>litteratur</w:t>
      </w:r>
      <w:r w:rsidRPr="0044379C">
        <w:rPr>
          <w:rFonts w:ascii="Calibri" w:hAnsi="Calibri" w:cs="Times New Roman"/>
          <w:color w:val="000000" w:themeColor="text1"/>
        </w:rPr>
        <w:t xml:space="preserve"> som skal brukes i det enkelte emne</w:t>
      </w:r>
      <w:r w:rsidR="005D43B6" w:rsidRPr="0044379C">
        <w:rPr>
          <w:rFonts w:ascii="Calibri" w:hAnsi="Calibri" w:cs="Times New Roman"/>
          <w:color w:val="000000" w:themeColor="text1"/>
        </w:rPr>
        <w:t>.</w:t>
      </w:r>
      <w:r w:rsidR="00D957E1">
        <w:rPr>
          <w:rFonts w:ascii="Calibri" w:hAnsi="Calibri" w:cs="Times New Roman"/>
          <w:color w:val="000000" w:themeColor="text1"/>
        </w:rPr>
        <w:t xml:space="preserve"> I de tilfeller hvor litteraturen er tilnærmet lik i flere emner skal dette synliggjøres. </w:t>
      </w:r>
    </w:p>
    <w:p w14:paraId="1456FA8A" w14:textId="77777777" w:rsidR="005D43B6" w:rsidRPr="0044379C" w:rsidRDefault="005D43B6" w:rsidP="00E81BAB">
      <w:pPr>
        <w:ind w:left="708"/>
        <w:rPr>
          <w:rFonts w:ascii="Calibri" w:hAnsi="Calibri" w:cs="Times New Roman"/>
          <w:color w:val="000000" w:themeColor="text1"/>
        </w:rPr>
      </w:pPr>
    </w:p>
    <w:p w14:paraId="2119273E" w14:textId="5F3036AE" w:rsidR="005D43B6" w:rsidRPr="0044379C" w:rsidRDefault="005D43B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I situasjoner hvor ansatte setter opp egen litteratur skal dette godkjennes av nærmeste leder. </w:t>
      </w:r>
    </w:p>
    <w:p w14:paraId="57AE9550" w14:textId="77777777" w:rsidR="005D43B6" w:rsidRPr="0044379C" w:rsidRDefault="005D43B6" w:rsidP="00E81BAB">
      <w:pPr>
        <w:ind w:left="708"/>
        <w:rPr>
          <w:rFonts w:ascii="Calibri" w:hAnsi="Calibri" w:cs="Times New Roman"/>
          <w:color w:val="000000" w:themeColor="text1"/>
        </w:rPr>
      </w:pPr>
    </w:p>
    <w:p w14:paraId="75F7BB9C" w14:textId="13E13CCB" w:rsidR="005A3BE1" w:rsidRDefault="000552FB" w:rsidP="00D957E1">
      <w:pPr>
        <w:ind w:left="708"/>
        <w:rPr>
          <w:rFonts w:ascii="Calibri" w:hAnsi="Calibri" w:cs="Times New Roman"/>
          <w:color w:val="000000" w:themeColor="text1"/>
        </w:rPr>
      </w:pPr>
      <w:r>
        <w:rPr>
          <w:rFonts w:ascii="Calibri" w:hAnsi="Calibri" w:cs="Times New Roman"/>
          <w:color w:val="000000" w:themeColor="text1"/>
        </w:rPr>
        <w:t>Litteratur til</w:t>
      </w:r>
      <w:r w:rsidR="00FE3155">
        <w:rPr>
          <w:rFonts w:ascii="Calibri" w:hAnsi="Calibri" w:cs="Times New Roman"/>
          <w:color w:val="000000" w:themeColor="text1"/>
        </w:rPr>
        <w:t xml:space="preserve"> studier</w:t>
      </w:r>
      <w:r w:rsidR="005D43B6" w:rsidRPr="0044379C">
        <w:rPr>
          <w:rFonts w:ascii="Calibri" w:hAnsi="Calibri" w:cs="Times New Roman"/>
          <w:color w:val="000000" w:themeColor="text1"/>
        </w:rPr>
        <w:t xml:space="preserve"> skal være tilgje</w:t>
      </w:r>
      <w:r w:rsidR="00815D00" w:rsidRPr="0044379C">
        <w:rPr>
          <w:rFonts w:ascii="Calibri" w:hAnsi="Calibri" w:cs="Times New Roman"/>
          <w:color w:val="000000" w:themeColor="text1"/>
        </w:rPr>
        <w:t>ngelig digitalt, og s</w:t>
      </w:r>
      <w:r w:rsidR="005D43B6" w:rsidRPr="0044379C">
        <w:rPr>
          <w:rFonts w:ascii="Calibri" w:hAnsi="Calibri" w:cs="Times New Roman"/>
          <w:color w:val="000000" w:themeColor="text1"/>
        </w:rPr>
        <w:t xml:space="preserve">amskipnaden skal legge til rette for </w:t>
      </w:r>
      <w:r w:rsidR="00815D00" w:rsidRPr="0044379C">
        <w:rPr>
          <w:rFonts w:ascii="Calibri" w:hAnsi="Calibri" w:cs="Times New Roman"/>
          <w:color w:val="000000" w:themeColor="text1"/>
        </w:rPr>
        <w:t xml:space="preserve">at </w:t>
      </w:r>
      <w:r w:rsidR="00FE3155">
        <w:rPr>
          <w:rFonts w:ascii="Calibri" w:hAnsi="Calibri" w:cs="Times New Roman"/>
          <w:color w:val="000000" w:themeColor="text1"/>
        </w:rPr>
        <w:t>litteraturen</w:t>
      </w:r>
      <w:r w:rsidR="00815D00" w:rsidRPr="0044379C">
        <w:rPr>
          <w:rFonts w:ascii="Calibri" w:hAnsi="Calibri" w:cs="Times New Roman"/>
          <w:color w:val="000000" w:themeColor="text1"/>
        </w:rPr>
        <w:t xml:space="preserve"> kan kjøpes til</w:t>
      </w:r>
      <w:r w:rsidR="005D43B6" w:rsidRPr="0044379C">
        <w:rPr>
          <w:rFonts w:ascii="Calibri" w:hAnsi="Calibri" w:cs="Times New Roman"/>
          <w:color w:val="000000" w:themeColor="text1"/>
        </w:rPr>
        <w:t xml:space="preserve"> rabaterte priser i bokform. </w:t>
      </w:r>
      <w:r w:rsidR="00FE3155">
        <w:rPr>
          <w:rFonts w:ascii="Calibri" w:hAnsi="Calibri" w:cs="Times New Roman"/>
          <w:color w:val="000000" w:themeColor="text1"/>
        </w:rPr>
        <w:t>Digital litteratur</w:t>
      </w:r>
      <w:r w:rsidR="00815D00" w:rsidRPr="0044379C">
        <w:rPr>
          <w:rFonts w:ascii="Calibri" w:hAnsi="Calibri" w:cs="Times New Roman"/>
          <w:color w:val="000000" w:themeColor="text1"/>
        </w:rPr>
        <w:t xml:space="preserve"> skal være gratis. </w:t>
      </w:r>
      <w:r w:rsidR="005A3BE1">
        <w:rPr>
          <w:rFonts w:ascii="Calibri" w:hAnsi="Calibri" w:cs="Times New Roman"/>
          <w:color w:val="000000" w:themeColor="text1"/>
        </w:rPr>
        <w:t xml:space="preserve">Det må legges til rette for gode lån- og kjøpsavtaler for lesebrett på universitetsbiblioteket og </w:t>
      </w:r>
      <w:proofErr w:type="spellStart"/>
      <w:r w:rsidR="005A3BE1">
        <w:rPr>
          <w:rFonts w:ascii="Calibri" w:hAnsi="Calibri" w:cs="Times New Roman"/>
          <w:color w:val="000000" w:themeColor="text1"/>
        </w:rPr>
        <w:t>Sørbok</w:t>
      </w:r>
      <w:proofErr w:type="spellEnd"/>
      <w:r w:rsidR="005A3BE1">
        <w:rPr>
          <w:rFonts w:ascii="Calibri" w:hAnsi="Calibri" w:cs="Times New Roman"/>
          <w:color w:val="000000" w:themeColor="text1"/>
        </w:rPr>
        <w:t xml:space="preserve">. </w:t>
      </w:r>
    </w:p>
    <w:p w14:paraId="3BE53A85" w14:textId="77777777" w:rsidR="005A3BE1" w:rsidRPr="0044379C" w:rsidRDefault="005A3BE1" w:rsidP="00E81BAB">
      <w:pPr>
        <w:ind w:left="708"/>
        <w:rPr>
          <w:rFonts w:ascii="Calibri" w:hAnsi="Calibri" w:cs="Times New Roman"/>
          <w:color w:val="000000" w:themeColor="text1"/>
        </w:rPr>
      </w:pPr>
    </w:p>
    <w:p w14:paraId="72ABB727" w14:textId="6B10A958" w:rsidR="00BC4F51" w:rsidRDefault="005D43B6" w:rsidP="00BC4F51">
      <w:pPr>
        <w:ind w:left="708"/>
        <w:rPr>
          <w:rFonts w:ascii="Calibri" w:hAnsi="Calibri" w:cs="Times New Roman"/>
          <w:color w:val="000000" w:themeColor="text1"/>
        </w:rPr>
      </w:pPr>
      <w:r w:rsidRPr="0044379C">
        <w:rPr>
          <w:rFonts w:ascii="Calibri" w:hAnsi="Calibri" w:cs="Times New Roman"/>
          <w:color w:val="000000" w:themeColor="text1"/>
        </w:rPr>
        <w:t xml:space="preserve">Universitetsbiblioteket skal sikre at eldre </w:t>
      </w:r>
      <w:r w:rsidR="00FE3155">
        <w:rPr>
          <w:rFonts w:ascii="Calibri" w:hAnsi="Calibri" w:cs="Times New Roman"/>
          <w:color w:val="000000" w:themeColor="text1"/>
        </w:rPr>
        <w:t>litteratur</w:t>
      </w:r>
      <w:r w:rsidRPr="0044379C">
        <w:rPr>
          <w:rFonts w:ascii="Calibri" w:hAnsi="Calibri" w:cs="Times New Roman"/>
          <w:color w:val="000000" w:themeColor="text1"/>
        </w:rPr>
        <w:t xml:space="preserve"> alltid er tilgjengelig for utlån. </w:t>
      </w:r>
    </w:p>
    <w:p w14:paraId="2A74A73F" w14:textId="409E4FA0" w:rsidR="00EA0B06" w:rsidRPr="00BC4F51" w:rsidRDefault="00A01E7C" w:rsidP="00717F92">
      <w:pPr>
        <w:pStyle w:val="Overskrift2"/>
        <w:rPr>
          <w:rFonts w:cs="Times New Roman"/>
          <w:strike/>
        </w:rPr>
      </w:pPr>
      <w:bookmarkStart w:id="20" w:name="_Toc513537720"/>
      <w:r w:rsidRPr="0044379C">
        <w:t>2</w:t>
      </w:r>
      <w:r w:rsidR="00E81BAB" w:rsidRPr="0044379C">
        <w:t xml:space="preserve">.9 </w:t>
      </w:r>
      <w:r w:rsidR="00EA0B06" w:rsidRPr="0044379C">
        <w:t>Læringsutbyttebeskrivelse</w:t>
      </w:r>
      <w:bookmarkEnd w:id="20"/>
      <w:r w:rsidR="00EA0B06" w:rsidRPr="0044379C">
        <w:t xml:space="preserve"> </w:t>
      </w:r>
    </w:p>
    <w:p w14:paraId="5840E1A5" w14:textId="77777777"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Det skal foreligge tydelige, oppdaterte og lett tilgjengelige læringsutbyttebeskrivelser for alle studieprogram. Læringsutbyttebeskrivelsene skal bidra til at undervisere, studenter og omverdenen vet hva studentene skal kunne etter endt utdanning. </w:t>
      </w:r>
    </w:p>
    <w:p w14:paraId="4C1D54E7" w14:textId="77777777" w:rsidR="00EA0B06" w:rsidRPr="0044379C" w:rsidRDefault="00EA0B06" w:rsidP="00EA0B06">
      <w:pPr>
        <w:pStyle w:val="Listeavsnitt"/>
        <w:ind w:left="1440"/>
        <w:rPr>
          <w:rFonts w:ascii="Calibri" w:hAnsi="Calibri" w:cs="Times New Roman"/>
          <w:color w:val="000000" w:themeColor="text1"/>
        </w:rPr>
      </w:pPr>
    </w:p>
    <w:p w14:paraId="7F291434" w14:textId="1EE75BEA" w:rsidR="008547CE" w:rsidRPr="0044379C" w:rsidRDefault="008547CE" w:rsidP="00E81BAB">
      <w:pPr>
        <w:ind w:left="708"/>
        <w:rPr>
          <w:rFonts w:ascii="Calibri" w:hAnsi="Calibri" w:cs="Times New Roman"/>
          <w:color w:val="000000" w:themeColor="text1"/>
        </w:rPr>
      </w:pPr>
      <w:r w:rsidRPr="0044379C">
        <w:rPr>
          <w:rFonts w:ascii="Calibri" w:hAnsi="Calibri" w:cs="Times New Roman"/>
          <w:color w:val="000000" w:themeColor="text1"/>
        </w:rPr>
        <w:lastRenderedPageBreak/>
        <w:t>Læringsutbyttebeskrivelsene skal utvikles gjennom et tett samarbeid mellom vitenskapelig ansatte, studenter og relevante aktører fra arbeidslivet.</w:t>
      </w:r>
    </w:p>
    <w:p w14:paraId="65F90FFD" w14:textId="77777777" w:rsidR="008547CE" w:rsidRPr="0044379C" w:rsidRDefault="008547CE" w:rsidP="00E81BAB">
      <w:pPr>
        <w:ind w:left="708"/>
        <w:rPr>
          <w:rFonts w:ascii="Calibri" w:hAnsi="Calibri" w:cs="Times New Roman"/>
          <w:color w:val="000000" w:themeColor="text1"/>
        </w:rPr>
      </w:pPr>
    </w:p>
    <w:p w14:paraId="1C4EF338" w14:textId="77777777"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Relevant arbeidslivspraksis skal være en fast del av læringsutbyttebeskrivelsene, i tillegg skal arbeidslivet og studenter være med å utforme læringsutbyttebeskrivelsene.</w:t>
      </w:r>
    </w:p>
    <w:p w14:paraId="3951FF46" w14:textId="6193EBFD" w:rsidR="00EA0B06" w:rsidRPr="0044379C" w:rsidRDefault="00A01E7C" w:rsidP="00717F92">
      <w:pPr>
        <w:pStyle w:val="Overskrift2"/>
      </w:pPr>
      <w:bookmarkStart w:id="21" w:name="_Toc513537721"/>
      <w:r w:rsidRPr="0044379C">
        <w:t>2</w:t>
      </w:r>
      <w:r w:rsidR="00E81BAB" w:rsidRPr="0044379C">
        <w:t xml:space="preserve">.10 </w:t>
      </w:r>
      <w:r w:rsidR="00EA0B06" w:rsidRPr="0044379C">
        <w:t>Rammeplanstyrt utdanningsløp</w:t>
      </w:r>
      <w:bookmarkEnd w:id="21"/>
      <w:r w:rsidR="00EA0B06" w:rsidRPr="0044379C">
        <w:t xml:space="preserve"> </w:t>
      </w:r>
    </w:p>
    <w:p w14:paraId="678A1CB4" w14:textId="37046FBE" w:rsidR="00BC4F51" w:rsidRDefault="00EA0B06" w:rsidP="00BC4F51">
      <w:pPr>
        <w:ind w:left="708"/>
        <w:rPr>
          <w:rFonts w:ascii="Calibri" w:hAnsi="Calibri" w:cs="Times New Roman"/>
          <w:color w:val="000000" w:themeColor="text1"/>
        </w:rPr>
      </w:pPr>
      <w:r w:rsidRPr="0044379C">
        <w:rPr>
          <w:rFonts w:ascii="Calibri" w:hAnsi="Calibri" w:cs="Times New Roman"/>
          <w:color w:val="000000" w:themeColor="text1"/>
        </w:rPr>
        <w:t>Studentorganisasjonen i Agder støtter prinsippet med rammeplanstyrt utdanningsløp for enkelte fagdisipliner. STA mener at en felles struktur med fagbolker for alle landets utdanningsinstitusjoner</w:t>
      </w:r>
      <w:r w:rsidR="00AE1D8F">
        <w:rPr>
          <w:rFonts w:ascii="Calibri" w:hAnsi="Calibri" w:cs="Times New Roman"/>
          <w:color w:val="000000" w:themeColor="text1"/>
        </w:rPr>
        <w:t>,</w:t>
      </w:r>
      <w:r w:rsidRPr="0044379C">
        <w:rPr>
          <w:rFonts w:ascii="Calibri" w:hAnsi="Calibri" w:cs="Times New Roman"/>
          <w:color w:val="000000" w:themeColor="text1"/>
        </w:rPr>
        <w:t xml:space="preserve"> samt et romslig antall med frie studiepoeng vil ivareta en felles profesjonsforankring og sikre at utdanningsinstitusjonene kan spille på sin</w:t>
      </w:r>
      <w:r w:rsidR="00395B33">
        <w:rPr>
          <w:rFonts w:ascii="Calibri" w:hAnsi="Calibri" w:cs="Times New Roman"/>
          <w:color w:val="000000" w:themeColor="text1"/>
        </w:rPr>
        <w:t>e</w:t>
      </w:r>
      <w:r w:rsidRPr="0044379C">
        <w:rPr>
          <w:rFonts w:ascii="Calibri" w:hAnsi="Calibri" w:cs="Times New Roman"/>
          <w:color w:val="000000" w:themeColor="text1"/>
        </w:rPr>
        <w:t xml:space="preserve"> sterke sider. En slik struktur vil gi de ulike utdanningsinstitusjonene mulighet til å profilere sine faglige styrker gjennom fordypning på enkeltområder</w:t>
      </w:r>
    </w:p>
    <w:p w14:paraId="1220B117" w14:textId="387C1303" w:rsidR="00EA0B06" w:rsidRPr="00BC4F51" w:rsidRDefault="00A01E7C" w:rsidP="00717F92">
      <w:pPr>
        <w:pStyle w:val="Overskrift2"/>
        <w:rPr>
          <w:rFonts w:cs="Times New Roman"/>
        </w:rPr>
      </w:pPr>
      <w:bookmarkStart w:id="22" w:name="_Toc513537722"/>
      <w:r w:rsidRPr="0044379C">
        <w:t>2</w:t>
      </w:r>
      <w:r w:rsidR="00E81BAB" w:rsidRPr="0044379C">
        <w:t xml:space="preserve">.11 </w:t>
      </w:r>
      <w:r w:rsidR="00EA0B06" w:rsidRPr="0044379C">
        <w:t>Nasjonale deleksamener</w:t>
      </w:r>
      <w:bookmarkEnd w:id="22"/>
      <w:r w:rsidR="00EA0B06" w:rsidRPr="0044379C">
        <w:t xml:space="preserve"> </w:t>
      </w:r>
    </w:p>
    <w:p w14:paraId="0B36747C" w14:textId="77777777" w:rsidR="00EA0B06" w:rsidRPr="0044379C" w:rsidRDefault="00EA0B06" w:rsidP="00E81BAB">
      <w:pPr>
        <w:ind w:firstLine="708"/>
        <w:rPr>
          <w:rFonts w:ascii="Calibri" w:hAnsi="Calibri" w:cs="Times New Roman"/>
          <w:color w:val="000000" w:themeColor="text1"/>
        </w:rPr>
      </w:pPr>
      <w:r w:rsidRPr="0044379C">
        <w:rPr>
          <w:rFonts w:ascii="Calibri" w:hAnsi="Calibri" w:cs="Times New Roman"/>
          <w:color w:val="000000" w:themeColor="text1"/>
        </w:rPr>
        <w:t>Nasjonale deleksamener skal kun benyttes på rammeplanstyrte utdanninger.</w:t>
      </w:r>
    </w:p>
    <w:p w14:paraId="7A1E2E49" w14:textId="77777777" w:rsidR="00A478CE" w:rsidRPr="0044379C" w:rsidRDefault="00A478CE" w:rsidP="00E81BAB">
      <w:pPr>
        <w:ind w:left="708"/>
        <w:rPr>
          <w:rFonts w:ascii="Calibri" w:hAnsi="Calibri" w:cs="Times New Roman"/>
          <w:color w:val="000000" w:themeColor="text1"/>
        </w:rPr>
      </w:pPr>
    </w:p>
    <w:p w14:paraId="07B07893" w14:textId="77777777" w:rsidR="00E81BAB"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Nasjonale deleksamener skal ikke forekomme i emner der svarene krever drøfting og refleksjon, og formålet med besvarelsen ikke er å komme frem til et på forhånd gitt </w:t>
      </w:r>
      <w:r w:rsidR="00E81BAB" w:rsidRPr="0044379C">
        <w:rPr>
          <w:rFonts w:ascii="Calibri" w:hAnsi="Calibri" w:cs="Times New Roman"/>
          <w:color w:val="000000" w:themeColor="text1"/>
        </w:rPr>
        <w:t xml:space="preserve">svar. </w:t>
      </w:r>
    </w:p>
    <w:p w14:paraId="72E2A8E4" w14:textId="77777777" w:rsidR="00A478CE" w:rsidRPr="0044379C" w:rsidRDefault="00A478CE" w:rsidP="00E81BAB">
      <w:pPr>
        <w:ind w:left="708"/>
        <w:rPr>
          <w:rFonts w:ascii="Calibri" w:hAnsi="Calibri" w:cs="Times New Roman"/>
          <w:color w:val="000000" w:themeColor="text1"/>
        </w:rPr>
      </w:pPr>
    </w:p>
    <w:p w14:paraId="431F6435" w14:textId="180E5D13"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Resultatene av nasjonale deleksamener skal ikke føres på vitnemålet, og skal kun brukes til internevaluering på institusjonsnivå.</w:t>
      </w:r>
    </w:p>
    <w:p w14:paraId="147787B5" w14:textId="07A64B45" w:rsidR="00EA0B06" w:rsidRPr="00106072" w:rsidRDefault="00A01E7C" w:rsidP="00717F92">
      <w:pPr>
        <w:pStyle w:val="Overskrift2"/>
      </w:pPr>
      <w:bookmarkStart w:id="23" w:name="_Toc513537723"/>
      <w:r w:rsidRPr="0044379C">
        <w:t>2</w:t>
      </w:r>
      <w:r w:rsidR="00E81BAB" w:rsidRPr="0044379C">
        <w:t xml:space="preserve">.12 </w:t>
      </w:r>
      <w:r w:rsidR="00EA0B06" w:rsidRPr="00106072">
        <w:t>Tilrettelegging</w:t>
      </w:r>
      <w:bookmarkEnd w:id="23"/>
      <w:r w:rsidR="00EA0B06" w:rsidRPr="00106072">
        <w:t xml:space="preserve">   </w:t>
      </w:r>
    </w:p>
    <w:p w14:paraId="052D3F89" w14:textId="03F53E1E" w:rsidR="00E81BAB"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Universitetet i</w:t>
      </w:r>
      <w:r w:rsidR="009B2EEB">
        <w:rPr>
          <w:rFonts w:ascii="Calibri" w:hAnsi="Calibri" w:cs="Times New Roman"/>
          <w:color w:val="000000" w:themeColor="text1"/>
        </w:rPr>
        <w:t xml:space="preserve"> Agder skal ha et godt tilbud angående</w:t>
      </w:r>
      <w:r w:rsidRPr="0044379C">
        <w:rPr>
          <w:rFonts w:ascii="Calibri" w:hAnsi="Calibri" w:cs="Times New Roman"/>
          <w:color w:val="000000" w:themeColor="text1"/>
        </w:rPr>
        <w:t xml:space="preserve"> tilrettelegging for studenter med behov for det.</w:t>
      </w:r>
      <w:r w:rsidRPr="0044379C">
        <w:rPr>
          <w:rFonts w:ascii="Calibri" w:hAnsi="Calibri" w:cs="Times New Roman"/>
          <w:color w:val="000000" w:themeColor="text1"/>
        </w:rPr>
        <w:br/>
      </w:r>
    </w:p>
    <w:p w14:paraId="5B4AE735" w14:textId="77777777" w:rsidR="00E81BAB"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Universitetet plikter å informere alle studenter om tilretteleggingstilbud ved opptak som student ved universitetet. </w:t>
      </w:r>
      <w:r w:rsidRPr="0044379C">
        <w:rPr>
          <w:rFonts w:ascii="Calibri" w:hAnsi="Calibri" w:cs="Times New Roman"/>
          <w:color w:val="000000" w:themeColor="text1"/>
        </w:rPr>
        <w:br/>
      </w:r>
    </w:p>
    <w:p w14:paraId="5DACCAC6" w14:textId="77777777" w:rsidR="00E81BAB"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Studenter med behov for tilrettelegging skal kun behøve å søke og dokumentere dette en gang i løpet av studietiden. </w:t>
      </w:r>
      <w:r w:rsidRPr="0044379C">
        <w:rPr>
          <w:rFonts w:ascii="Calibri" w:hAnsi="Calibri" w:cs="Times New Roman"/>
          <w:color w:val="000000" w:themeColor="text1"/>
        </w:rPr>
        <w:br/>
      </w:r>
    </w:p>
    <w:p w14:paraId="489DF0D0" w14:textId="48EBF6AE" w:rsidR="00EA0B06" w:rsidRPr="0044379C" w:rsidRDefault="00EA0B06" w:rsidP="00E81BAB">
      <w:pPr>
        <w:ind w:left="708"/>
        <w:rPr>
          <w:rFonts w:ascii="Calibri" w:hAnsi="Calibri" w:cs="Times New Roman"/>
          <w:color w:val="000000" w:themeColor="text1"/>
        </w:rPr>
      </w:pPr>
      <w:r w:rsidRPr="0044379C">
        <w:rPr>
          <w:rFonts w:ascii="Calibri" w:hAnsi="Calibri" w:cs="Times New Roman"/>
          <w:color w:val="000000" w:themeColor="text1"/>
        </w:rPr>
        <w:t xml:space="preserve">Når en student ber om tilrettelegging skal det fattes et formelt vedtak på tilretteleggingstilbudet universitetet tilbyr studenten. Det skal være mulig for studenten å klage på vedtaket. </w:t>
      </w:r>
    </w:p>
    <w:p w14:paraId="30152D15" w14:textId="1BFD1360" w:rsidR="00EA0B06" w:rsidRPr="0044379C" w:rsidRDefault="00A01E7C" w:rsidP="00717F92">
      <w:pPr>
        <w:pStyle w:val="Overskrift2"/>
      </w:pPr>
      <w:bookmarkStart w:id="24" w:name="_Toc513537724"/>
      <w:r w:rsidRPr="0044379C">
        <w:t>2</w:t>
      </w:r>
      <w:r w:rsidR="00E81BAB" w:rsidRPr="0044379C">
        <w:t xml:space="preserve">.13 </w:t>
      </w:r>
      <w:r w:rsidR="00EA0B06" w:rsidRPr="0044379C">
        <w:t>Tilretteleggingskontoret</w:t>
      </w:r>
      <w:bookmarkEnd w:id="24"/>
    </w:p>
    <w:p w14:paraId="376F5D1D" w14:textId="77D24454" w:rsidR="00EA0B06" w:rsidRPr="0044379C" w:rsidRDefault="00EA0B06" w:rsidP="00E81BAB">
      <w:pPr>
        <w:pStyle w:val="Default"/>
        <w:ind w:left="708"/>
        <w:rPr>
          <w:rFonts w:ascii="Calibri" w:hAnsi="Calibri" w:cs="Times New Roman"/>
          <w:color w:val="000000" w:themeColor="text1"/>
          <w:lang w:val="nb-NO"/>
        </w:rPr>
      </w:pPr>
      <w:r w:rsidRPr="00DD4C60">
        <w:rPr>
          <w:rFonts w:ascii="Calibri" w:hAnsi="Calibri" w:cs="Times New Roman"/>
          <w:color w:val="000000" w:themeColor="text1"/>
          <w:lang w:val="nb-NO"/>
        </w:rPr>
        <w:t xml:space="preserve">Tilretteleggingskontoret ved Universitetet i Agder skal tilby informasjon om tilrettelegging og støttetjenester. </w:t>
      </w:r>
      <w:r w:rsidR="0021072C">
        <w:rPr>
          <w:rFonts w:ascii="Calibri" w:hAnsi="Calibri" w:cs="Times New Roman"/>
          <w:color w:val="000000" w:themeColor="text1"/>
          <w:lang w:val="nb-NO"/>
        </w:rPr>
        <w:t xml:space="preserve">Videre skal kontoret også </w:t>
      </w:r>
      <w:r w:rsidRPr="0044379C">
        <w:rPr>
          <w:rFonts w:ascii="Calibri" w:hAnsi="Calibri" w:cs="Times New Roman"/>
          <w:color w:val="000000" w:themeColor="text1"/>
          <w:lang w:val="nb-NO"/>
        </w:rPr>
        <w:t xml:space="preserve">tilby tjenester og kurs som har fokus på å gi studentene gode studievaner og lette deres møte med høyere utdanning, som en del av studiet </w:t>
      </w:r>
    </w:p>
    <w:p w14:paraId="34A96116" w14:textId="77777777" w:rsidR="00E81BAB" w:rsidRPr="0044379C" w:rsidRDefault="00E81BAB" w:rsidP="00E81BAB">
      <w:pPr>
        <w:pStyle w:val="Default"/>
        <w:rPr>
          <w:rFonts w:ascii="Calibri" w:hAnsi="Calibri" w:cs="Times New Roman"/>
          <w:color w:val="000000" w:themeColor="text1"/>
          <w:lang w:val="nb-NO"/>
        </w:rPr>
      </w:pPr>
    </w:p>
    <w:p w14:paraId="1B4789DD" w14:textId="3A528671" w:rsidR="00E81BAB" w:rsidRPr="0044379C" w:rsidRDefault="00EA0B06" w:rsidP="00E81BAB">
      <w:pPr>
        <w:pStyle w:val="Default"/>
        <w:ind w:left="708"/>
        <w:rPr>
          <w:rFonts w:ascii="Calibri" w:hAnsi="Calibri" w:cs="Times New Roman"/>
          <w:color w:val="000000" w:themeColor="text1"/>
          <w:lang w:val="nb-NO"/>
        </w:rPr>
      </w:pPr>
      <w:r w:rsidRPr="0044379C">
        <w:rPr>
          <w:rFonts w:ascii="Calibri" w:hAnsi="Calibri" w:cs="Times New Roman"/>
          <w:color w:val="000000" w:themeColor="text1"/>
          <w:lang w:val="nb-NO"/>
        </w:rPr>
        <w:t xml:space="preserve">Tilretteleggingskontoret skal ha tilretteleggingstjeneste med rådgivere som har faglig kompetanse på rådgivning, veiledning og tilrettelegging. </w:t>
      </w:r>
    </w:p>
    <w:p w14:paraId="54C7F98B" w14:textId="7837E89F" w:rsidR="00EA0B06" w:rsidRPr="0044379C" w:rsidRDefault="00A01E7C" w:rsidP="00717F92">
      <w:pPr>
        <w:pStyle w:val="Overskrift2"/>
      </w:pPr>
      <w:bookmarkStart w:id="25" w:name="_Toc513537725"/>
      <w:r w:rsidRPr="0044379C">
        <w:lastRenderedPageBreak/>
        <w:t>2</w:t>
      </w:r>
      <w:r w:rsidR="00E81BAB" w:rsidRPr="0044379C">
        <w:t xml:space="preserve">.14 </w:t>
      </w:r>
      <w:r w:rsidR="00EA0B06" w:rsidRPr="0044379C">
        <w:t>Studier med støtte</w:t>
      </w:r>
      <w:bookmarkEnd w:id="25"/>
    </w:p>
    <w:p w14:paraId="16BD304D" w14:textId="77777777" w:rsidR="00EA0B06" w:rsidRPr="0044379C" w:rsidRDefault="00EA0B06" w:rsidP="00354330">
      <w:pPr>
        <w:ind w:left="708"/>
        <w:rPr>
          <w:rFonts w:ascii="Calibri" w:hAnsi="Calibri" w:cs="Times New Roman"/>
          <w:color w:val="000000" w:themeColor="text1"/>
        </w:rPr>
      </w:pPr>
      <w:r w:rsidRPr="0044379C">
        <w:rPr>
          <w:rFonts w:ascii="Calibri" w:hAnsi="Calibri" w:cs="Times New Roman"/>
          <w:color w:val="000000" w:themeColor="text1"/>
        </w:rPr>
        <w:t xml:space="preserve">Universitetet i Agder skal ha et godt tilbud om støttetilbud til studenter med psykiske lidelser. Støttetilbudet skal gi individuell oppfølging og rådgivning ut ifra den enkelte students behov. </w:t>
      </w:r>
    </w:p>
    <w:p w14:paraId="541B9F34" w14:textId="0F6E90BB" w:rsidR="0044379C" w:rsidRPr="0044379C" w:rsidRDefault="00A01E7C" w:rsidP="00106072">
      <w:pPr>
        <w:pStyle w:val="Overskrift1"/>
      </w:pPr>
      <w:bookmarkStart w:id="26" w:name="_Toc513537726"/>
      <w:r w:rsidRPr="0044379C">
        <w:t>3</w:t>
      </w:r>
      <w:r w:rsidR="00611A8B" w:rsidRPr="0044379C">
        <w:t>.</w:t>
      </w:r>
      <w:r w:rsidR="003E5B14" w:rsidRPr="0044379C">
        <w:t>Studenter</w:t>
      </w:r>
      <w:r w:rsidR="00841BAD">
        <w:t>s læring</w:t>
      </w:r>
      <w:r w:rsidR="003B7DB5" w:rsidRPr="0044379C">
        <w:t xml:space="preserve"> og</w:t>
      </w:r>
      <w:r w:rsidR="003B7DB5" w:rsidRPr="00CF4668">
        <w:rPr>
          <w:color w:val="FF0000"/>
        </w:rPr>
        <w:t xml:space="preserve"> </w:t>
      </w:r>
      <w:r w:rsidR="003B7DB5" w:rsidRPr="007209A4">
        <w:t>medvirkning</w:t>
      </w:r>
      <w:bookmarkEnd w:id="26"/>
      <w:r w:rsidR="003B7DB5" w:rsidRPr="007209A4">
        <w:t xml:space="preserve"> </w:t>
      </w:r>
    </w:p>
    <w:p w14:paraId="568CC856" w14:textId="14CD6FB8" w:rsidR="007209A4" w:rsidRPr="007209A4" w:rsidRDefault="0044379C" w:rsidP="007209A4">
      <w:pPr>
        <w:rPr>
          <w:rFonts w:ascii="Calibri" w:hAnsi="Calibri" w:cs="Times New Roman"/>
          <w:color w:val="000000" w:themeColor="text1"/>
        </w:rPr>
      </w:pPr>
      <w:r w:rsidRPr="0044379C">
        <w:rPr>
          <w:rFonts w:ascii="Calibri" w:hAnsi="Calibri" w:cs="Times New Roman"/>
          <w:color w:val="000000" w:themeColor="text1"/>
        </w:rPr>
        <w:t>Univ</w:t>
      </w:r>
      <w:r w:rsidR="00BE328B">
        <w:rPr>
          <w:rFonts w:ascii="Calibri" w:hAnsi="Calibri" w:cs="Times New Roman"/>
          <w:color w:val="000000" w:themeColor="text1"/>
        </w:rPr>
        <w:t>ersitetet i Agder skal ha</w:t>
      </w:r>
      <w:r w:rsidRPr="0044379C">
        <w:rPr>
          <w:rFonts w:ascii="Calibri" w:hAnsi="Calibri" w:cs="Times New Roman"/>
          <w:color w:val="000000" w:themeColor="text1"/>
        </w:rPr>
        <w:t xml:space="preserve"> motiverende </w:t>
      </w:r>
      <w:r w:rsidR="00780EE4">
        <w:rPr>
          <w:rFonts w:ascii="Calibri" w:hAnsi="Calibri" w:cs="Times New Roman"/>
          <w:color w:val="000000" w:themeColor="text1"/>
        </w:rPr>
        <w:t>studieprogram</w:t>
      </w:r>
      <w:r w:rsidRPr="0044379C">
        <w:rPr>
          <w:rFonts w:ascii="Calibri" w:hAnsi="Calibri" w:cs="Times New Roman"/>
          <w:color w:val="000000" w:themeColor="text1"/>
        </w:rPr>
        <w:t xml:space="preserve"> som gjennomsyres av en høy faglig kvalitet. Studenters kunnskap og kompetanse omkring egen læring og læringsutbytte må derfor vektlegges ved </w:t>
      </w:r>
      <w:r w:rsidR="007209A4">
        <w:rPr>
          <w:rFonts w:ascii="Calibri" w:hAnsi="Calibri" w:cs="Times New Roman"/>
          <w:color w:val="000000" w:themeColor="text1"/>
        </w:rPr>
        <w:t xml:space="preserve">vurdering av utdanningskvalitet. Studenter skal, sammen med ansatte, ha mulighet til å </w:t>
      </w:r>
      <w:r w:rsidR="00DD4C60">
        <w:rPr>
          <w:rFonts w:ascii="Calibri" w:hAnsi="Calibri" w:cs="Times New Roman"/>
          <w:color w:val="000000" w:themeColor="text1"/>
        </w:rPr>
        <w:t xml:space="preserve">aktivt </w:t>
      </w:r>
      <w:r w:rsidR="00DD4C60" w:rsidRPr="0044379C">
        <w:rPr>
          <w:rFonts w:ascii="Calibri" w:hAnsi="Calibri" w:cs="Times New Roman"/>
          <w:color w:val="000000" w:themeColor="text1"/>
        </w:rPr>
        <w:t>delta</w:t>
      </w:r>
      <w:r w:rsidR="007209A4">
        <w:rPr>
          <w:rFonts w:ascii="Calibri" w:hAnsi="Calibri" w:cs="Times New Roman"/>
          <w:color w:val="000000" w:themeColor="text1"/>
        </w:rPr>
        <w:t xml:space="preserve"> i arbeidet med å heve kvaliteten på egen studiehverdag. </w:t>
      </w:r>
      <w:r w:rsidR="007209A4">
        <w:t xml:space="preserve">Universitetet skal legge til rette for studentmedvirkning, og sørge for et velfungerende studentdemokrati. </w:t>
      </w:r>
    </w:p>
    <w:p w14:paraId="2A327151" w14:textId="77777777" w:rsidR="00BC4F51" w:rsidRDefault="00BC4F51" w:rsidP="00BC4F51">
      <w:pPr>
        <w:rPr>
          <w:rFonts w:ascii="Calibri" w:hAnsi="Calibri" w:cs="Times New Roman"/>
          <w:color w:val="000000" w:themeColor="text1"/>
        </w:rPr>
      </w:pPr>
    </w:p>
    <w:p w14:paraId="519DFB36" w14:textId="6C31EBB1" w:rsidR="003B7DB5" w:rsidRPr="00BC4F51" w:rsidRDefault="00A01E7C" w:rsidP="00717F92">
      <w:pPr>
        <w:pStyle w:val="Overskrift2"/>
        <w:rPr>
          <w:rFonts w:cs="Times New Roman"/>
        </w:rPr>
      </w:pPr>
      <w:bookmarkStart w:id="27" w:name="_Toc513537727"/>
      <w:r w:rsidRPr="0044379C">
        <w:t>3.1</w:t>
      </w:r>
      <w:r w:rsidR="003B7DB5" w:rsidRPr="0044379C">
        <w:t xml:space="preserve"> Faglig mentor</w:t>
      </w:r>
      <w:bookmarkEnd w:id="27"/>
    </w:p>
    <w:p w14:paraId="5861BAE0" w14:textId="77777777" w:rsidR="00BC4F51" w:rsidRDefault="003B7DB5" w:rsidP="00BC4F51">
      <w:pPr>
        <w:ind w:left="708"/>
        <w:rPr>
          <w:rFonts w:ascii="Calibri" w:hAnsi="Calibri" w:cs="Times New Roman"/>
          <w:color w:val="000000" w:themeColor="text1"/>
        </w:rPr>
      </w:pPr>
      <w:r w:rsidRPr="0044379C">
        <w:rPr>
          <w:rFonts w:ascii="Calibri" w:hAnsi="Calibri" w:cs="Times New Roman"/>
          <w:color w:val="000000" w:themeColor="text1"/>
        </w:rPr>
        <w:t>Alle studenter skal sikres en faglig mentor. Dette skal sikre bedre læringsutbytte og økt gjennomføringsgrad. En faglig mentor skal ha et høyere utdanningsnivå enn studentene som veiledes.</w:t>
      </w:r>
    </w:p>
    <w:p w14:paraId="1FF3C2AE" w14:textId="384B01EF" w:rsidR="003B7DB5" w:rsidRPr="00BC4F51" w:rsidRDefault="00A01E7C" w:rsidP="00717F92">
      <w:pPr>
        <w:pStyle w:val="Overskrift2"/>
        <w:rPr>
          <w:rFonts w:cs="Times New Roman"/>
        </w:rPr>
      </w:pPr>
      <w:bookmarkStart w:id="28" w:name="_Toc513537728"/>
      <w:r w:rsidRPr="0044379C">
        <w:t>3.2</w:t>
      </w:r>
      <w:r w:rsidR="003B7DB5" w:rsidRPr="0044379C">
        <w:t xml:space="preserve"> Kunnskap om egen læring</w:t>
      </w:r>
      <w:bookmarkEnd w:id="28"/>
    </w:p>
    <w:p w14:paraId="6580579D" w14:textId="77777777" w:rsidR="003B7DB5" w:rsidRPr="0044379C" w:rsidRDefault="003B7DB5" w:rsidP="003B7DB5">
      <w:pPr>
        <w:ind w:left="708"/>
        <w:rPr>
          <w:rFonts w:ascii="Calibri" w:hAnsi="Calibri" w:cs="Times New Roman"/>
          <w:color w:val="000000" w:themeColor="text1"/>
        </w:rPr>
      </w:pPr>
      <w:r w:rsidRPr="0044379C">
        <w:rPr>
          <w:rFonts w:ascii="Calibri" w:hAnsi="Calibri" w:cs="Times New Roman"/>
          <w:color w:val="000000" w:themeColor="text1"/>
        </w:rPr>
        <w:t>Studentene må ha god kompetanse på egen læring og eget læringsutbytte. Dette for å bedre den faglige kvaliteten i undervisningssituasjonen, for å sikre et godt læringsutbytte for den enkelte student, og for å stimulere til økt bevissthet og refleksjon blant studentene knyttet til deres egen læring og læringsutbytte.</w:t>
      </w:r>
    </w:p>
    <w:p w14:paraId="07AE0A0A" w14:textId="0F16AB04" w:rsidR="003B7DB5" w:rsidRPr="0044379C" w:rsidRDefault="00A01E7C" w:rsidP="00717F92">
      <w:pPr>
        <w:pStyle w:val="Overskrift2"/>
      </w:pPr>
      <w:bookmarkStart w:id="29" w:name="_Toc513537729"/>
      <w:r w:rsidRPr="0044379C">
        <w:t>3.3</w:t>
      </w:r>
      <w:r w:rsidR="003B7DB5" w:rsidRPr="0044379C">
        <w:t xml:space="preserve"> Motiverende utdanningsløp av høy kvalitet</w:t>
      </w:r>
      <w:bookmarkEnd w:id="29"/>
    </w:p>
    <w:p w14:paraId="104472D4" w14:textId="483AF8A9" w:rsidR="00BC4F51" w:rsidRDefault="003B7DB5" w:rsidP="00BC4F51">
      <w:pPr>
        <w:ind w:left="708"/>
        <w:rPr>
          <w:rFonts w:ascii="Calibri" w:hAnsi="Calibri" w:cs="Times New Roman"/>
          <w:color w:val="000000" w:themeColor="text1"/>
        </w:rPr>
      </w:pPr>
      <w:r w:rsidRPr="0044379C">
        <w:rPr>
          <w:rFonts w:ascii="Calibri" w:hAnsi="Calibri" w:cs="Times New Roman"/>
          <w:color w:val="000000" w:themeColor="text1"/>
        </w:rPr>
        <w:t xml:space="preserve">Det må legges til rette for motiverende utdanningsløp for studentene </w:t>
      </w:r>
      <w:r w:rsidR="000706D9">
        <w:rPr>
          <w:rFonts w:ascii="Calibri" w:hAnsi="Calibri" w:cs="Times New Roman"/>
          <w:color w:val="000000" w:themeColor="text1"/>
        </w:rPr>
        <w:t>og studieprogram</w:t>
      </w:r>
      <w:r w:rsidRPr="0044379C">
        <w:rPr>
          <w:rFonts w:ascii="Calibri" w:hAnsi="Calibri" w:cs="Times New Roman"/>
          <w:color w:val="000000" w:themeColor="text1"/>
        </w:rPr>
        <w:t xml:space="preserve"> med en høy faglig kvalitet. Studiebarometeret vil da kunne benyttes som indikator for om universitetet arbeider med og utvikler studieprogram, studietilbud og faglig tilbud på en hensiktsmessig måte.</w:t>
      </w:r>
    </w:p>
    <w:p w14:paraId="341E3034" w14:textId="2CF5F6E0" w:rsidR="003E5B14" w:rsidRPr="001539B1" w:rsidRDefault="00A01E7C" w:rsidP="00097B73">
      <w:pPr>
        <w:pStyle w:val="Overskrift2"/>
        <w:rPr>
          <w:rFonts w:cs="Times New Roman"/>
        </w:rPr>
      </w:pPr>
      <w:bookmarkStart w:id="30" w:name="_Toc513537730"/>
      <w:r w:rsidRPr="001539B1">
        <w:t>3.4</w:t>
      </w:r>
      <w:r w:rsidR="003E5B14" w:rsidRPr="001539B1">
        <w:t xml:space="preserve"> </w:t>
      </w:r>
      <w:r w:rsidR="00815D00" w:rsidRPr="001539B1">
        <w:t>Medvirkning i</w:t>
      </w:r>
      <w:r w:rsidR="003E5B14" w:rsidRPr="001539B1">
        <w:t xml:space="preserve"> utdanning</w:t>
      </w:r>
      <w:bookmarkEnd w:id="30"/>
    </w:p>
    <w:p w14:paraId="54F899C8" w14:textId="3E53C760" w:rsidR="00992E45" w:rsidRDefault="003E5B14" w:rsidP="003E5B14">
      <w:pPr>
        <w:ind w:left="708"/>
        <w:rPr>
          <w:rFonts w:ascii="Calibri" w:hAnsi="Calibri" w:cs="Times New Roman"/>
          <w:color w:val="000000" w:themeColor="text1"/>
        </w:rPr>
      </w:pPr>
      <w:r w:rsidRPr="0044379C">
        <w:rPr>
          <w:rFonts w:ascii="Calibri" w:hAnsi="Calibri" w:cs="Times New Roman"/>
          <w:color w:val="000000" w:themeColor="text1"/>
        </w:rPr>
        <w:t>Universitetet i Agder skal tilrettelegge for studentene slik at de aktivt kan medvirke i arbeidet med å fremme en økt kvalitet i utdanningen som gis ved universitetet. Læring og undervisning skal ikke være en enveis overføring av kunnskap og kompetanse</w:t>
      </w:r>
      <w:r w:rsidR="00992E45">
        <w:rPr>
          <w:rFonts w:ascii="Calibri" w:hAnsi="Calibri" w:cs="Times New Roman"/>
          <w:color w:val="000000" w:themeColor="text1"/>
        </w:rPr>
        <w:t xml:space="preserve">, men stimulere til dialog </w:t>
      </w:r>
      <w:r w:rsidR="00D934D7">
        <w:rPr>
          <w:rFonts w:ascii="Calibri" w:hAnsi="Calibri" w:cs="Times New Roman"/>
          <w:color w:val="000000" w:themeColor="text1"/>
        </w:rPr>
        <w:t xml:space="preserve">og diskusjon </w:t>
      </w:r>
      <w:r w:rsidR="00992E45">
        <w:rPr>
          <w:rFonts w:ascii="Calibri" w:hAnsi="Calibri" w:cs="Times New Roman"/>
          <w:color w:val="000000" w:themeColor="text1"/>
        </w:rPr>
        <w:t>mellom foreleser og studenter</w:t>
      </w:r>
      <w:r w:rsidRPr="0044379C">
        <w:rPr>
          <w:rFonts w:ascii="Calibri" w:hAnsi="Calibri" w:cs="Times New Roman"/>
          <w:color w:val="000000" w:themeColor="text1"/>
        </w:rPr>
        <w:t xml:space="preserve">. </w:t>
      </w:r>
    </w:p>
    <w:p w14:paraId="3D1BD801" w14:textId="77777777" w:rsidR="00992E45" w:rsidRDefault="00992E45" w:rsidP="003E5B14">
      <w:pPr>
        <w:ind w:left="708"/>
        <w:rPr>
          <w:rFonts w:ascii="Calibri" w:hAnsi="Calibri" w:cs="Times New Roman"/>
          <w:color w:val="000000" w:themeColor="text1"/>
        </w:rPr>
      </w:pPr>
    </w:p>
    <w:p w14:paraId="052C05E6" w14:textId="2127DA81" w:rsidR="003E5B14" w:rsidRPr="0044379C" w:rsidRDefault="003E5B14" w:rsidP="003E5B14">
      <w:pPr>
        <w:ind w:left="708"/>
        <w:rPr>
          <w:rFonts w:ascii="Calibri" w:hAnsi="Calibri" w:cs="Times New Roman"/>
          <w:color w:val="000000" w:themeColor="text1"/>
        </w:rPr>
      </w:pPr>
      <w:r w:rsidRPr="0044379C">
        <w:rPr>
          <w:rFonts w:ascii="Calibri" w:hAnsi="Calibri" w:cs="Times New Roman"/>
          <w:color w:val="000000" w:themeColor="text1"/>
        </w:rPr>
        <w:t>Gjennom medvirkning skal studentene ha mulighet til aktivt å ta del i egen utdanning og utformingen av den. Studenten</w:t>
      </w:r>
      <w:r w:rsidR="00F86FCF">
        <w:rPr>
          <w:rFonts w:ascii="Calibri" w:hAnsi="Calibri" w:cs="Times New Roman"/>
          <w:color w:val="000000" w:themeColor="text1"/>
        </w:rPr>
        <w:t>e skal sammen med de faglig</w:t>
      </w:r>
      <w:r w:rsidRPr="0044379C">
        <w:rPr>
          <w:rFonts w:ascii="Calibri" w:hAnsi="Calibri" w:cs="Times New Roman"/>
          <w:color w:val="000000" w:themeColor="text1"/>
        </w:rPr>
        <w:t xml:space="preserve"> ans</w:t>
      </w:r>
      <w:r w:rsidR="00C06561">
        <w:rPr>
          <w:rFonts w:ascii="Calibri" w:hAnsi="Calibri" w:cs="Times New Roman"/>
          <w:color w:val="000000" w:themeColor="text1"/>
        </w:rPr>
        <w:t xml:space="preserve">atte ved de ulike instituttene på </w:t>
      </w:r>
      <w:r w:rsidRPr="0044379C">
        <w:rPr>
          <w:rFonts w:ascii="Calibri" w:hAnsi="Calibri" w:cs="Times New Roman"/>
          <w:color w:val="000000" w:themeColor="text1"/>
        </w:rPr>
        <w:t>uni</w:t>
      </w:r>
      <w:r w:rsidR="00C06561">
        <w:rPr>
          <w:rFonts w:ascii="Calibri" w:hAnsi="Calibri" w:cs="Times New Roman"/>
          <w:color w:val="000000" w:themeColor="text1"/>
        </w:rPr>
        <w:t>versitetet</w:t>
      </w:r>
      <w:r w:rsidRPr="0044379C">
        <w:rPr>
          <w:rFonts w:ascii="Calibri" w:hAnsi="Calibri" w:cs="Times New Roman"/>
          <w:color w:val="000000" w:themeColor="text1"/>
        </w:rPr>
        <w:t xml:space="preserve"> ha et felles ansvar for å kvalitetssikre utdanningen. </w:t>
      </w:r>
    </w:p>
    <w:p w14:paraId="44CDFC59" w14:textId="4600D9C0" w:rsidR="003E5B14" w:rsidRPr="00717F92" w:rsidRDefault="00106072" w:rsidP="00106072">
      <w:pPr>
        <w:pStyle w:val="Overskrift3"/>
        <w:ind w:firstLine="708"/>
        <w:rPr>
          <w:rFonts w:ascii="Calibri Light" w:hAnsi="Calibri Light"/>
          <w:b/>
        </w:rPr>
      </w:pPr>
      <w:bookmarkStart w:id="31" w:name="_Toc513537731"/>
      <w:r w:rsidRPr="00717F92">
        <w:rPr>
          <w:rFonts w:ascii="Calibri Light" w:hAnsi="Calibri Light"/>
        </w:rPr>
        <w:t xml:space="preserve">3.4.1 </w:t>
      </w:r>
      <w:r w:rsidR="003E5B14" w:rsidRPr="00717F92">
        <w:rPr>
          <w:rFonts w:ascii="Calibri Light" w:hAnsi="Calibri Light"/>
        </w:rPr>
        <w:t>Institusjonsnivå</w:t>
      </w:r>
      <w:bookmarkEnd w:id="31"/>
      <w:r w:rsidR="003E5B14" w:rsidRPr="00717F92">
        <w:rPr>
          <w:rFonts w:ascii="Calibri Light" w:hAnsi="Calibri Light"/>
        </w:rPr>
        <w:t xml:space="preserve"> </w:t>
      </w:r>
    </w:p>
    <w:p w14:paraId="2D56B31B" w14:textId="55835E50" w:rsidR="003E5B14" w:rsidRPr="0044379C" w:rsidRDefault="003E5B14" w:rsidP="00106072">
      <w:pPr>
        <w:ind w:left="1416"/>
        <w:rPr>
          <w:rFonts w:ascii="Calibri" w:hAnsi="Calibri"/>
          <w:color w:val="000000" w:themeColor="text1"/>
        </w:rPr>
      </w:pPr>
      <w:r w:rsidRPr="0044379C">
        <w:rPr>
          <w:rFonts w:ascii="Calibri" w:hAnsi="Calibri"/>
          <w:color w:val="000000" w:themeColor="text1"/>
        </w:rPr>
        <w:t xml:space="preserve">Studentene skal være representert i alle råd, styrer og utvalg med beslutningsmyndighet ved de ulike institusjonsnivåene på universitetet. Studentrepresentantene skal aktivt ta del i styringen av institusjonen på alle nivå. Alle studenter har en plikt til å bruke den retten de er gitt </w:t>
      </w:r>
      <w:r w:rsidR="00815D00" w:rsidRPr="0044379C">
        <w:rPr>
          <w:rFonts w:ascii="Calibri" w:hAnsi="Calibri"/>
          <w:color w:val="000000" w:themeColor="text1"/>
        </w:rPr>
        <w:t>til deltakelse og medvirkning</w:t>
      </w:r>
      <w:r w:rsidRPr="0044379C">
        <w:rPr>
          <w:rFonts w:ascii="Calibri" w:hAnsi="Calibri"/>
          <w:color w:val="000000" w:themeColor="text1"/>
        </w:rPr>
        <w:t xml:space="preserve">.  </w:t>
      </w:r>
    </w:p>
    <w:p w14:paraId="70E1FA79" w14:textId="29AE806E" w:rsidR="00815D00" w:rsidRPr="00717F92" w:rsidRDefault="00106072" w:rsidP="00106072">
      <w:pPr>
        <w:pStyle w:val="Overskrift3"/>
        <w:ind w:firstLine="708"/>
        <w:rPr>
          <w:rFonts w:ascii="Calibri Light" w:hAnsi="Calibri Light"/>
          <w:b/>
        </w:rPr>
      </w:pPr>
      <w:bookmarkStart w:id="32" w:name="_Toc513537732"/>
      <w:r w:rsidRPr="00717F92">
        <w:rPr>
          <w:rFonts w:ascii="Calibri Light" w:hAnsi="Calibri Light"/>
        </w:rPr>
        <w:lastRenderedPageBreak/>
        <w:t xml:space="preserve">3.4.2 </w:t>
      </w:r>
      <w:r w:rsidR="00815D00" w:rsidRPr="00717F92">
        <w:rPr>
          <w:rFonts w:ascii="Calibri Light" w:hAnsi="Calibri Light"/>
        </w:rPr>
        <w:t>Fakultetsnivå</w:t>
      </w:r>
      <w:bookmarkEnd w:id="32"/>
    </w:p>
    <w:p w14:paraId="2852F7E9" w14:textId="76559AD6" w:rsidR="00815D00" w:rsidRPr="0044379C" w:rsidRDefault="00815D00" w:rsidP="00106072">
      <w:pPr>
        <w:ind w:left="1416"/>
        <w:rPr>
          <w:rFonts w:ascii="Calibri" w:hAnsi="Calibri"/>
          <w:color w:val="000000" w:themeColor="text1"/>
        </w:rPr>
      </w:pPr>
      <w:r w:rsidRPr="0044379C">
        <w:rPr>
          <w:rFonts w:ascii="Calibri" w:hAnsi="Calibri"/>
          <w:color w:val="000000" w:themeColor="text1"/>
        </w:rPr>
        <w:t xml:space="preserve">Studentene skal være representert fakultetsstyret, tillitsvalgtsamlinger og andre relevante råd, styrer og utvalg på fakultetsnivå. Studentrepresentantene skal aktivt ta del i styringen av fakultetet. Alle studenter har en plikt til å bruke den retten de er gitt til deltakelse og medvirkning.  </w:t>
      </w:r>
    </w:p>
    <w:p w14:paraId="01E0CF99" w14:textId="764F2B46" w:rsidR="00815D00" w:rsidRPr="00717F92" w:rsidRDefault="00106072" w:rsidP="00106072">
      <w:pPr>
        <w:pStyle w:val="Overskrift3"/>
        <w:ind w:firstLine="708"/>
        <w:rPr>
          <w:rFonts w:ascii="Calibri Light" w:hAnsi="Calibri Light"/>
          <w:b/>
        </w:rPr>
      </w:pPr>
      <w:bookmarkStart w:id="33" w:name="_Toc513537733"/>
      <w:r w:rsidRPr="00717F92">
        <w:rPr>
          <w:rFonts w:ascii="Calibri Light" w:hAnsi="Calibri Light"/>
        </w:rPr>
        <w:t xml:space="preserve">3.4.3 </w:t>
      </w:r>
      <w:r w:rsidR="00815D00" w:rsidRPr="00717F92">
        <w:rPr>
          <w:rFonts w:ascii="Calibri Light" w:hAnsi="Calibri Light"/>
        </w:rPr>
        <w:t>Instituttnivå</w:t>
      </w:r>
      <w:bookmarkEnd w:id="33"/>
    </w:p>
    <w:p w14:paraId="2888C30D" w14:textId="3ACC690C" w:rsidR="00815D00" w:rsidRPr="0044379C" w:rsidRDefault="00815D00" w:rsidP="00106072">
      <w:pPr>
        <w:ind w:left="1416"/>
        <w:rPr>
          <w:rFonts w:ascii="Calibri" w:hAnsi="Calibri"/>
          <w:color w:val="000000" w:themeColor="text1"/>
        </w:rPr>
      </w:pPr>
      <w:r w:rsidRPr="0044379C">
        <w:rPr>
          <w:rFonts w:ascii="Calibri" w:hAnsi="Calibri"/>
          <w:color w:val="000000" w:themeColor="text1"/>
        </w:rPr>
        <w:t xml:space="preserve">Studentene skal være representert i studieråd og andre relevante råd, styrer og utvalg. Studentrepresentantene skal aktivt ta del i utviklingen av instituttet. Alle studenter har en plikt til å bruke den retten de er gitt til deltakelse og medvirkning.  </w:t>
      </w:r>
    </w:p>
    <w:p w14:paraId="7221E54D" w14:textId="696710A4" w:rsidR="003E5B14" w:rsidRPr="00717F92" w:rsidRDefault="00106072" w:rsidP="00106072">
      <w:pPr>
        <w:pStyle w:val="Overskrift3"/>
        <w:ind w:firstLine="708"/>
        <w:rPr>
          <w:rFonts w:ascii="Calibri Light" w:hAnsi="Calibri Light"/>
          <w:b/>
        </w:rPr>
      </w:pPr>
      <w:bookmarkStart w:id="34" w:name="_Toc513537734"/>
      <w:r w:rsidRPr="00717F92">
        <w:rPr>
          <w:rFonts w:ascii="Calibri Light" w:hAnsi="Calibri Light"/>
        </w:rPr>
        <w:t xml:space="preserve">3.4.4 </w:t>
      </w:r>
      <w:r w:rsidR="003E5B14" w:rsidRPr="00717F92">
        <w:rPr>
          <w:rFonts w:ascii="Calibri Light" w:hAnsi="Calibri Light"/>
        </w:rPr>
        <w:t>Studentdemokratiet</w:t>
      </w:r>
      <w:bookmarkEnd w:id="34"/>
    </w:p>
    <w:p w14:paraId="1966BAA7" w14:textId="22119E11" w:rsidR="003E5B14" w:rsidRPr="0044379C" w:rsidRDefault="0000701A" w:rsidP="00106072">
      <w:pPr>
        <w:ind w:left="1416"/>
        <w:rPr>
          <w:rFonts w:ascii="Calibri" w:hAnsi="Calibri"/>
          <w:color w:val="000000" w:themeColor="text1"/>
        </w:rPr>
      </w:pPr>
      <w:r>
        <w:rPr>
          <w:rFonts w:ascii="Calibri" w:hAnsi="Calibri"/>
          <w:color w:val="000000" w:themeColor="text1"/>
        </w:rPr>
        <w:t>Studentdemokratiet ved U</w:t>
      </w:r>
      <w:r w:rsidR="003E5B14" w:rsidRPr="0044379C">
        <w:rPr>
          <w:rFonts w:ascii="Calibri" w:hAnsi="Calibri"/>
          <w:color w:val="000000" w:themeColor="text1"/>
        </w:rPr>
        <w:t>niversitetet i Agder skal ha en sentral rolle i å legge til rette for studenters medvirkning. Studentdemokratiet skal også fungere som et støtteapparat for de tillitsvalgte studentene, slik at de kan gjennomføre sitt arbeid på en tilfredsstillende måte.</w:t>
      </w:r>
      <w:r w:rsidR="003E5B14" w:rsidRPr="0044379C">
        <w:rPr>
          <w:rFonts w:ascii="Calibri" w:hAnsi="Calibri"/>
          <w:color w:val="000000" w:themeColor="text1"/>
        </w:rPr>
        <w:br/>
      </w:r>
    </w:p>
    <w:p w14:paraId="02983B90" w14:textId="679CAC48" w:rsidR="00F551EB" w:rsidRDefault="003E5B14" w:rsidP="00F551EB">
      <w:pPr>
        <w:ind w:left="1416"/>
        <w:rPr>
          <w:rFonts w:ascii="Calibri" w:hAnsi="Calibri"/>
          <w:color w:val="000000" w:themeColor="text1"/>
        </w:rPr>
      </w:pPr>
      <w:r w:rsidRPr="0044379C">
        <w:rPr>
          <w:rFonts w:ascii="Calibri" w:hAnsi="Calibri"/>
          <w:color w:val="000000" w:themeColor="text1"/>
        </w:rPr>
        <w:t xml:space="preserve">Universitetet skal legge til rette for at alle studenter som ønsker å delta i studentdemokratiet har mulighet til dette. Studentdemokratiet skal ha rom for å jobbe målrettet opp mot universitets sentrale ledelse og andre relevante aktører. </w:t>
      </w:r>
    </w:p>
    <w:p w14:paraId="45BBCB14" w14:textId="04A9D68B" w:rsidR="00E81BAB" w:rsidRPr="00F551EB" w:rsidRDefault="00A01E7C" w:rsidP="00BC4F51">
      <w:pPr>
        <w:pStyle w:val="Overskrift1"/>
        <w:rPr>
          <w:rFonts w:cstheme="minorBidi"/>
          <w:sz w:val="24"/>
          <w:szCs w:val="24"/>
        </w:rPr>
      </w:pPr>
      <w:bookmarkStart w:id="35" w:name="_Toc513537735"/>
      <w:r w:rsidRPr="00AC0F7B">
        <w:t>4</w:t>
      </w:r>
      <w:r w:rsidR="00611A8B" w:rsidRPr="00AC0F7B">
        <w:t xml:space="preserve">. </w:t>
      </w:r>
      <w:r w:rsidR="008C0774" w:rsidRPr="00AC0F7B">
        <w:t>Underviseren</w:t>
      </w:r>
      <w:bookmarkEnd w:id="35"/>
      <w:r w:rsidR="008C0774" w:rsidRPr="00AC0F7B">
        <w:t xml:space="preserve"> </w:t>
      </w:r>
    </w:p>
    <w:p w14:paraId="674295A1" w14:textId="08EAD433" w:rsidR="00C2082E" w:rsidRPr="00AC0F7B" w:rsidRDefault="00AC0F7B" w:rsidP="00E81BAB">
      <w:pPr>
        <w:rPr>
          <w:rFonts w:ascii="Calibri" w:hAnsi="Calibri" w:cs="Times New Roman"/>
          <w:color w:val="000000" w:themeColor="text1"/>
        </w:rPr>
      </w:pPr>
      <w:r w:rsidRPr="00AC0F7B">
        <w:rPr>
          <w:rFonts w:ascii="Calibri" w:hAnsi="Calibri" w:cs="Times New Roman"/>
          <w:color w:val="000000" w:themeColor="text1"/>
        </w:rPr>
        <w:t>U</w:t>
      </w:r>
      <w:r w:rsidR="00C2082E" w:rsidRPr="00AC0F7B">
        <w:rPr>
          <w:rFonts w:ascii="Calibri" w:hAnsi="Calibri" w:cs="Times New Roman"/>
          <w:color w:val="000000" w:themeColor="text1"/>
        </w:rPr>
        <w:t>ndervisere skal ha faglig ko</w:t>
      </w:r>
      <w:r w:rsidRPr="00AC0F7B">
        <w:rPr>
          <w:rFonts w:ascii="Calibri" w:hAnsi="Calibri" w:cs="Times New Roman"/>
          <w:color w:val="000000" w:themeColor="text1"/>
        </w:rPr>
        <w:t>mpetanse på undervisningsfeltet</w:t>
      </w:r>
      <w:r w:rsidR="00C2082E" w:rsidRPr="00AC0F7B">
        <w:rPr>
          <w:rFonts w:ascii="Calibri" w:hAnsi="Calibri" w:cs="Times New Roman"/>
          <w:color w:val="000000" w:themeColor="text1"/>
        </w:rPr>
        <w:t xml:space="preserve"> </w:t>
      </w:r>
      <w:r w:rsidRPr="00AC0F7B">
        <w:rPr>
          <w:rFonts w:ascii="Calibri" w:hAnsi="Calibri" w:cs="Times New Roman"/>
          <w:color w:val="000000" w:themeColor="text1"/>
        </w:rPr>
        <w:t>for å bidra til god undervisningskvalitet,</w:t>
      </w:r>
      <w:r>
        <w:rPr>
          <w:rFonts w:ascii="Calibri" w:hAnsi="Calibri" w:cs="Times New Roman"/>
          <w:color w:val="000000" w:themeColor="text1"/>
        </w:rPr>
        <w:t xml:space="preserve"> hvor studenter opplever</w:t>
      </w:r>
      <w:r w:rsidRPr="00AC0F7B">
        <w:rPr>
          <w:rFonts w:ascii="Calibri" w:hAnsi="Calibri" w:cs="Times New Roman"/>
          <w:color w:val="000000" w:themeColor="text1"/>
        </w:rPr>
        <w:t xml:space="preserve"> varierte undervisningsformer. Universitetet skal på alle nivåer prior</w:t>
      </w:r>
      <w:r>
        <w:rPr>
          <w:rFonts w:ascii="Calibri" w:hAnsi="Calibri" w:cs="Times New Roman"/>
          <w:color w:val="000000" w:themeColor="text1"/>
        </w:rPr>
        <w:t>itere undervisningskvalitet.</w:t>
      </w:r>
    </w:p>
    <w:p w14:paraId="11D3FA95" w14:textId="366E5CA0" w:rsidR="00E81BAB" w:rsidRPr="0044379C" w:rsidRDefault="00A01E7C" w:rsidP="00717F92">
      <w:pPr>
        <w:pStyle w:val="Overskrift2"/>
        <w:rPr>
          <w:rFonts w:cs="Times New Roman"/>
          <w:b/>
          <w:sz w:val="28"/>
          <w:szCs w:val="28"/>
        </w:rPr>
      </w:pPr>
      <w:bookmarkStart w:id="36" w:name="_Toc513537736"/>
      <w:r w:rsidRPr="0044379C">
        <w:t>4</w:t>
      </w:r>
      <w:r w:rsidR="00E81BAB" w:rsidRPr="0044379C">
        <w:t xml:space="preserve">.1 </w:t>
      </w:r>
      <w:r w:rsidR="008C0774" w:rsidRPr="0044379C">
        <w:t>Kompetente undervisere</w:t>
      </w:r>
      <w:bookmarkEnd w:id="36"/>
      <w:r w:rsidR="008C0774" w:rsidRPr="0044379C">
        <w:t xml:space="preserve"> </w:t>
      </w:r>
    </w:p>
    <w:p w14:paraId="698F1EAE" w14:textId="77777777" w:rsidR="0003075F" w:rsidRPr="0044379C" w:rsidRDefault="008C0774" w:rsidP="00E81BAB">
      <w:pPr>
        <w:ind w:left="708"/>
        <w:rPr>
          <w:rFonts w:ascii="Calibri" w:hAnsi="Calibri" w:cs="Times New Roman"/>
          <w:color w:val="000000" w:themeColor="text1"/>
        </w:rPr>
      </w:pPr>
      <w:r w:rsidRPr="0044379C">
        <w:rPr>
          <w:rFonts w:ascii="Calibri" w:hAnsi="Calibri" w:cs="Times New Roman"/>
          <w:color w:val="000000" w:themeColor="text1"/>
        </w:rPr>
        <w:t xml:space="preserve">Universitetet skal sikre at alle undervisere har høy kompetanse i pedagogikk, didaktikk og digitale undervisningsformer. I tillegg skal undervisere ha tilstrekkelig kompetanse innenfor relevant undervisningsspråk. </w:t>
      </w:r>
    </w:p>
    <w:p w14:paraId="2EBCAAAD" w14:textId="77777777" w:rsidR="0003075F" w:rsidRPr="0044379C" w:rsidRDefault="0003075F" w:rsidP="00E81BAB">
      <w:pPr>
        <w:ind w:left="708"/>
        <w:rPr>
          <w:rFonts w:ascii="Calibri" w:hAnsi="Calibri" w:cs="Times New Roman"/>
          <w:color w:val="000000" w:themeColor="text1"/>
        </w:rPr>
      </w:pPr>
    </w:p>
    <w:p w14:paraId="0BF65A9D" w14:textId="213E92D2" w:rsidR="008C0774" w:rsidRPr="0044379C" w:rsidRDefault="00A478CE" w:rsidP="00E81BAB">
      <w:pPr>
        <w:ind w:left="708"/>
        <w:rPr>
          <w:rFonts w:ascii="Calibri" w:hAnsi="Calibri" w:cs="Times New Roman"/>
          <w:b/>
          <w:color w:val="000000" w:themeColor="text1"/>
          <w:sz w:val="28"/>
          <w:szCs w:val="28"/>
        </w:rPr>
      </w:pPr>
      <w:r w:rsidRPr="0044379C">
        <w:rPr>
          <w:rFonts w:ascii="Calibri" w:hAnsi="Calibri" w:cs="Times New Roman"/>
          <w:color w:val="000000" w:themeColor="text1"/>
        </w:rPr>
        <w:t>U</w:t>
      </w:r>
      <w:r w:rsidR="005842E5">
        <w:rPr>
          <w:rFonts w:ascii="Calibri" w:hAnsi="Calibri" w:cs="Times New Roman"/>
          <w:color w:val="000000" w:themeColor="text1"/>
        </w:rPr>
        <w:t>nderviseren skal ha en forskningsmessig</w:t>
      </w:r>
      <w:r w:rsidRPr="0044379C">
        <w:rPr>
          <w:rFonts w:ascii="Calibri" w:hAnsi="Calibri" w:cs="Times New Roman"/>
          <w:color w:val="000000" w:themeColor="text1"/>
        </w:rPr>
        <w:t xml:space="preserve"> tilnærming til egen undervisning, for å være bevisst hvilke undervisningsformer som er hensiktsmessig til faget.</w:t>
      </w:r>
    </w:p>
    <w:p w14:paraId="2D61D41C" w14:textId="48AAA196" w:rsidR="008C0774" w:rsidRPr="0044379C" w:rsidRDefault="00A01E7C" w:rsidP="00717F92">
      <w:pPr>
        <w:pStyle w:val="Overskrift2"/>
      </w:pPr>
      <w:bookmarkStart w:id="37" w:name="_Toc513537737"/>
      <w:r w:rsidRPr="0044379C">
        <w:t>4</w:t>
      </w:r>
      <w:r w:rsidR="00E81BAB" w:rsidRPr="0044379C">
        <w:t xml:space="preserve">.2 </w:t>
      </w:r>
      <w:r w:rsidR="008C0774" w:rsidRPr="0044379C">
        <w:t>Merittering av undervisere</w:t>
      </w:r>
      <w:bookmarkEnd w:id="37"/>
      <w:r w:rsidR="008C0774" w:rsidRPr="0044379C">
        <w:t xml:space="preserve"> </w:t>
      </w:r>
    </w:p>
    <w:p w14:paraId="1D1313C3" w14:textId="77777777" w:rsidR="008C0774" w:rsidRPr="0044379C" w:rsidRDefault="008C0774" w:rsidP="00E81BAB">
      <w:pPr>
        <w:ind w:left="708"/>
        <w:rPr>
          <w:rFonts w:ascii="Calibri" w:hAnsi="Calibri" w:cs="Times New Roman"/>
          <w:color w:val="000000" w:themeColor="text1"/>
        </w:rPr>
      </w:pPr>
      <w:r w:rsidRPr="0044379C">
        <w:rPr>
          <w:rFonts w:ascii="Calibri" w:hAnsi="Calibri" w:cs="Times New Roman"/>
          <w:color w:val="000000" w:themeColor="text1"/>
        </w:rPr>
        <w:t>Det må være en helhetlig tankegang mellom forskning og undervisning ved Universitetet i Agder. Ansatte må derfor arbeide med begge deler. I tillegg skal dagens system med to ulike karriereløp avvikles til fordel for et helhetlig karriereløp. For å satse like mye på utdanning som forskning, er det nødvendig at det stilles like krav til utvikling av undervisningskompetanse som forskningskompetanse for å kunne få tilsetting eller opprykk fra en vitenskapelig stilling til en annen.</w:t>
      </w:r>
    </w:p>
    <w:p w14:paraId="7FE9CE4B" w14:textId="77777777" w:rsidR="008C0774" w:rsidRPr="0044379C" w:rsidRDefault="008C0774" w:rsidP="008C0774">
      <w:pPr>
        <w:rPr>
          <w:rFonts w:ascii="Calibri" w:hAnsi="Calibri" w:cs="Times New Roman"/>
          <w:color w:val="000000" w:themeColor="text1"/>
        </w:rPr>
      </w:pPr>
    </w:p>
    <w:p w14:paraId="4BF8FF99" w14:textId="72ABBB76" w:rsidR="00F551EB" w:rsidRDefault="008C0774" w:rsidP="00F551EB">
      <w:pPr>
        <w:ind w:left="708"/>
        <w:rPr>
          <w:rFonts w:ascii="Calibri" w:hAnsi="Calibri" w:cs="Times New Roman"/>
          <w:color w:val="000000" w:themeColor="text1"/>
        </w:rPr>
      </w:pPr>
      <w:r w:rsidRPr="0044379C">
        <w:rPr>
          <w:rFonts w:ascii="Calibri" w:hAnsi="Calibri" w:cs="Times New Roman"/>
          <w:color w:val="000000" w:themeColor="text1"/>
        </w:rPr>
        <w:lastRenderedPageBreak/>
        <w:t>Det skal opprettes en meritteringsordning for å premiere de dyktige underviserne. For å kvalitetssikre en meritteringsordning er det viktig at ordningen omfatter flere ulike indikatorer, som sikrer at underviseren oppnår nødvendige kvalifikasjonskrav</w:t>
      </w:r>
      <w:r w:rsidR="00354C04">
        <w:rPr>
          <w:rFonts w:ascii="Calibri" w:hAnsi="Calibri" w:cs="Times New Roman"/>
          <w:color w:val="000000" w:themeColor="text1"/>
        </w:rPr>
        <w:t>.</w:t>
      </w:r>
    </w:p>
    <w:p w14:paraId="7F0D76FE" w14:textId="2A72718A" w:rsidR="008C0774" w:rsidRPr="00F551EB" w:rsidRDefault="00A01E7C" w:rsidP="00717F92">
      <w:pPr>
        <w:pStyle w:val="Overskrift2"/>
        <w:rPr>
          <w:rFonts w:cs="Times New Roman"/>
        </w:rPr>
      </w:pPr>
      <w:bookmarkStart w:id="38" w:name="_Toc513537738"/>
      <w:r w:rsidRPr="0044379C">
        <w:t>4</w:t>
      </w:r>
      <w:r w:rsidR="00E81BAB" w:rsidRPr="0044379C">
        <w:t xml:space="preserve">.3 </w:t>
      </w:r>
      <w:r w:rsidR="008C0774" w:rsidRPr="0044379C">
        <w:t>Sensorveiledning</w:t>
      </w:r>
      <w:bookmarkEnd w:id="38"/>
    </w:p>
    <w:p w14:paraId="1912B8EB" w14:textId="06EE0834" w:rsidR="00E81BAB" w:rsidRPr="0044379C" w:rsidRDefault="003B7DB5" w:rsidP="00E81BAB">
      <w:pPr>
        <w:ind w:left="708"/>
        <w:rPr>
          <w:rFonts w:ascii="Calibri" w:hAnsi="Calibri" w:cs="Times New Roman"/>
          <w:color w:val="000000" w:themeColor="text1"/>
        </w:rPr>
      </w:pPr>
      <w:r w:rsidRPr="0044379C">
        <w:rPr>
          <w:rFonts w:ascii="Calibri" w:hAnsi="Calibri" w:cs="Times New Roman"/>
          <w:color w:val="000000" w:themeColor="text1"/>
        </w:rPr>
        <w:t xml:space="preserve">I forkant av eksamen skal det </w:t>
      </w:r>
      <w:r w:rsidR="008C0774" w:rsidRPr="0044379C">
        <w:rPr>
          <w:rFonts w:ascii="Calibri" w:hAnsi="Calibri" w:cs="Times New Roman"/>
          <w:color w:val="000000" w:themeColor="text1"/>
        </w:rPr>
        <w:t xml:space="preserve">utformes gode sensorveiledninger i alle emner, som skal være lik for eksterne og interne sensorer. Faglærer skal ikke sensurere eksamensoppgaver fra eget fag alene. Ekstern sensor skal være delaktig for å sikre kvalitet på eksamen og korrekt sensur. Vurdering og karaktersetting skal gjenspeile studentens kunnskaper, erfaring og refleksjoner i forhold til </w:t>
      </w:r>
      <w:r w:rsidR="00B70D62">
        <w:rPr>
          <w:rFonts w:ascii="Calibri" w:hAnsi="Calibri" w:cs="Times New Roman"/>
          <w:color w:val="000000" w:themeColor="text1"/>
        </w:rPr>
        <w:t>litteratur</w:t>
      </w:r>
      <w:r w:rsidR="008C0774" w:rsidRPr="0044379C">
        <w:rPr>
          <w:rFonts w:ascii="Calibri" w:hAnsi="Calibri" w:cs="Times New Roman"/>
          <w:color w:val="000000" w:themeColor="text1"/>
        </w:rPr>
        <w:t xml:space="preserve"> på en objektiv måte, og ikke i forhold til nivået på det aktuelle kullet. </w:t>
      </w:r>
    </w:p>
    <w:p w14:paraId="7C257471" w14:textId="062A0252" w:rsidR="008C0774" w:rsidRPr="0044379C" w:rsidRDefault="00A01E7C" w:rsidP="00717F92">
      <w:pPr>
        <w:pStyle w:val="Overskrift2"/>
        <w:rPr>
          <w:rFonts w:cs="Times New Roman"/>
        </w:rPr>
      </w:pPr>
      <w:bookmarkStart w:id="39" w:name="_Toc513537739"/>
      <w:r w:rsidRPr="0044379C">
        <w:t>4</w:t>
      </w:r>
      <w:r w:rsidR="00E81BAB" w:rsidRPr="0044379C">
        <w:t xml:space="preserve">.4 </w:t>
      </w:r>
      <w:r w:rsidR="008C0774" w:rsidRPr="0044379C">
        <w:t>Fagfellevurdering av undervisning</w:t>
      </w:r>
      <w:bookmarkEnd w:id="39"/>
    </w:p>
    <w:p w14:paraId="10F12349" w14:textId="48503E2A" w:rsidR="00F551EB" w:rsidRDefault="008C0774" w:rsidP="00F551EB">
      <w:pPr>
        <w:ind w:left="708"/>
        <w:rPr>
          <w:rFonts w:ascii="Calibri" w:hAnsi="Calibri" w:cs="Times New Roman"/>
          <w:color w:val="000000" w:themeColor="text1"/>
        </w:rPr>
      </w:pPr>
      <w:r w:rsidRPr="0044379C">
        <w:rPr>
          <w:rFonts w:ascii="Calibri" w:hAnsi="Calibri" w:cs="Times New Roman"/>
          <w:color w:val="000000" w:themeColor="text1"/>
        </w:rPr>
        <w:t xml:space="preserve">For å sikre kvalitet i studieprogram skal det benyttes fagfellevurdering av undervisning. En slik fagfellevurdering skal inkludere forelesning, </w:t>
      </w:r>
      <w:r w:rsidR="00F77420">
        <w:rPr>
          <w:rFonts w:ascii="Calibri" w:hAnsi="Calibri" w:cs="Times New Roman"/>
          <w:color w:val="000000" w:themeColor="text1"/>
        </w:rPr>
        <w:t xml:space="preserve">og </w:t>
      </w:r>
      <w:r w:rsidRPr="0044379C">
        <w:rPr>
          <w:rFonts w:ascii="Calibri" w:hAnsi="Calibri" w:cs="Times New Roman"/>
          <w:color w:val="000000" w:themeColor="text1"/>
        </w:rPr>
        <w:t>an</w:t>
      </w:r>
      <w:r w:rsidR="00F77420">
        <w:rPr>
          <w:rFonts w:ascii="Calibri" w:hAnsi="Calibri" w:cs="Times New Roman"/>
          <w:color w:val="000000" w:themeColor="text1"/>
        </w:rPr>
        <w:t>nen undervisningsaktivitet. Det kan også inkluderes</w:t>
      </w:r>
      <w:r w:rsidRPr="0044379C">
        <w:rPr>
          <w:rFonts w:ascii="Calibri" w:hAnsi="Calibri" w:cs="Times New Roman"/>
          <w:color w:val="000000" w:themeColor="text1"/>
        </w:rPr>
        <w:t xml:space="preserve"> diskusjon om litteratur, digitale læringsressurser og </w:t>
      </w:r>
      <w:r w:rsidR="00F77420">
        <w:rPr>
          <w:rFonts w:ascii="Calibri" w:hAnsi="Calibri" w:cs="Times New Roman"/>
          <w:color w:val="000000" w:themeColor="text1"/>
        </w:rPr>
        <w:t xml:space="preserve">annet </w:t>
      </w:r>
      <w:r w:rsidRPr="0044379C">
        <w:rPr>
          <w:rFonts w:ascii="Calibri" w:hAnsi="Calibri" w:cs="Times New Roman"/>
          <w:color w:val="000000" w:themeColor="text1"/>
        </w:rPr>
        <w:t>studieopplegg</w:t>
      </w:r>
      <w:r w:rsidR="00F77420">
        <w:rPr>
          <w:rFonts w:ascii="Calibri" w:hAnsi="Calibri" w:cs="Times New Roman"/>
          <w:color w:val="000000" w:themeColor="text1"/>
        </w:rPr>
        <w:t>.</w:t>
      </w:r>
      <w:r w:rsidRPr="0044379C">
        <w:rPr>
          <w:rFonts w:ascii="Calibri" w:hAnsi="Calibri" w:cs="Times New Roman"/>
          <w:color w:val="000000" w:themeColor="text1"/>
        </w:rPr>
        <w:t xml:space="preserve"> </w:t>
      </w:r>
    </w:p>
    <w:p w14:paraId="16EC816C" w14:textId="0DE372FA" w:rsidR="0003075F" w:rsidRPr="0044379C" w:rsidRDefault="00A01E7C" w:rsidP="00717F92">
      <w:pPr>
        <w:pStyle w:val="Overskrift2"/>
      </w:pPr>
      <w:bookmarkStart w:id="40" w:name="_Toc513537740"/>
      <w:r w:rsidRPr="0044379C">
        <w:t>4</w:t>
      </w:r>
      <w:r w:rsidR="00C2082E">
        <w:t>.5</w:t>
      </w:r>
      <w:r w:rsidR="0003075F" w:rsidRPr="0044379C">
        <w:t xml:space="preserve"> Informasjon </w:t>
      </w:r>
      <w:r w:rsidR="009530E4" w:rsidRPr="0044379C">
        <w:t>om arbeidsmengde</w:t>
      </w:r>
      <w:bookmarkEnd w:id="40"/>
      <w:r w:rsidR="009530E4" w:rsidRPr="0044379C">
        <w:t xml:space="preserve"> </w:t>
      </w:r>
    </w:p>
    <w:p w14:paraId="5EBA8F28" w14:textId="1A5DBEE6" w:rsidR="0003075F" w:rsidRDefault="0003075F" w:rsidP="0003075F">
      <w:pPr>
        <w:ind w:left="708"/>
        <w:rPr>
          <w:rFonts w:ascii="Calibri" w:hAnsi="Calibri" w:cs="Times New Roman"/>
          <w:color w:val="000000" w:themeColor="text1"/>
        </w:rPr>
      </w:pPr>
      <w:r w:rsidRPr="0044379C">
        <w:rPr>
          <w:rFonts w:ascii="Calibri" w:hAnsi="Calibri" w:cs="Times New Roman"/>
          <w:color w:val="000000" w:themeColor="text1"/>
        </w:rPr>
        <w:t>Studentene skal informeres tilstrekkelig om forventet arbeidsme</w:t>
      </w:r>
      <w:r w:rsidR="00585731" w:rsidRPr="0044379C">
        <w:rPr>
          <w:rFonts w:ascii="Calibri" w:hAnsi="Calibri" w:cs="Times New Roman"/>
          <w:color w:val="000000" w:themeColor="text1"/>
        </w:rPr>
        <w:t xml:space="preserve">ngde gjennom hele semesteret </w:t>
      </w:r>
      <w:r w:rsidR="00E32B9C" w:rsidRPr="0044379C">
        <w:rPr>
          <w:rFonts w:ascii="Calibri" w:hAnsi="Calibri" w:cs="Times New Roman"/>
          <w:color w:val="000000" w:themeColor="text1"/>
        </w:rPr>
        <w:t xml:space="preserve">på universitetets nettsider og </w:t>
      </w:r>
      <w:r w:rsidR="00585731" w:rsidRPr="0044379C">
        <w:rPr>
          <w:rFonts w:ascii="Calibri" w:hAnsi="Calibri" w:cs="Times New Roman"/>
          <w:color w:val="000000" w:themeColor="text1"/>
        </w:rPr>
        <w:t>av emneansvarlig</w:t>
      </w:r>
      <w:r w:rsidRPr="0044379C">
        <w:rPr>
          <w:rFonts w:ascii="Calibri" w:hAnsi="Calibri" w:cs="Times New Roman"/>
          <w:color w:val="000000" w:themeColor="text1"/>
        </w:rPr>
        <w:t xml:space="preserve">. Arbeidsmengden i de enkelte emner, og hvert semester i studieprogrammet, skal vurderes i forbindelse med emne- og programevalueringen. Det skal stilles tilsvarende høye krav til arbeidsmengde for alle studiepoeng. </w:t>
      </w:r>
    </w:p>
    <w:p w14:paraId="4DD3994F" w14:textId="09E9BE9F" w:rsidR="00C2082E" w:rsidRPr="0044379C" w:rsidRDefault="00C2082E" w:rsidP="00717F92">
      <w:pPr>
        <w:pStyle w:val="Overskrift2"/>
        <w:rPr>
          <w:rFonts w:cs="Times New Roman"/>
          <w:b/>
        </w:rPr>
      </w:pPr>
      <w:bookmarkStart w:id="41" w:name="_Toc513537741"/>
      <w:r w:rsidRPr="0044379C">
        <w:t>4</w:t>
      </w:r>
      <w:r>
        <w:t>.6</w:t>
      </w:r>
      <w:r w:rsidRPr="0044379C">
        <w:t xml:space="preserve"> Utdanningsledelse</w:t>
      </w:r>
      <w:bookmarkEnd w:id="41"/>
    </w:p>
    <w:p w14:paraId="49AD5679" w14:textId="77777777" w:rsidR="00C2082E" w:rsidRPr="0044379C" w:rsidRDefault="00C2082E" w:rsidP="00C2082E">
      <w:pPr>
        <w:pStyle w:val="Listeavsnitt"/>
        <w:rPr>
          <w:rFonts w:ascii="Calibri" w:hAnsi="Calibri" w:cs="Times New Roman"/>
          <w:color w:val="000000" w:themeColor="text1"/>
        </w:rPr>
      </w:pPr>
      <w:r w:rsidRPr="0044379C">
        <w:rPr>
          <w:rFonts w:ascii="Calibri" w:hAnsi="Calibri" w:cs="Times New Roman"/>
          <w:color w:val="000000" w:themeColor="text1"/>
        </w:rPr>
        <w:t>Ledelsen på alle nivåer må prioritere utdanningskvalitet. Styrene og ledelsen på institusjons- og fakultetsnivå må, i samarbeid med studenter, prioritere utdanningskvalitet i ressursfordeling, strategi og kommunikasjon.</w:t>
      </w:r>
    </w:p>
    <w:p w14:paraId="4CBED18D" w14:textId="79858964" w:rsidR="008C0774" w:rsidRPr="00F551EB" w:rsidRDefault="00A01E7C" w:rsidP="00F551EB">
      <w:pPr>
        <w:pStyle w:val="Overskrift1"/>
      </w:pPr>
      <w:bookmarkStart w:id="42" w:name="_Toc513537742"/>
      <w:r w:rsidRPr="00F551EB">
        <w:t>5</w:t>
      </w:r>
      <w:r w:rsidR="008C0774" w:rsidRPr="00F551EB">
        <w:t>. Etter- og videreutdanning</w:t>
      </w:r>
      <w:bookmarkEnd w:id="42"/>
      <w:r w:rsidR="008C0774" w:rsidRPr="00F551EB">
        <w:t xml:space="preserve"> </w:t>
      </w:r>
    </w:p>
    <w:p w14:paraId="771527DF" w14:textId="2575310A" w:rsidR="00C2082E" w:rsidRDefault="00C2082E" w:rsidP="008C0774">
      <w:pPr>
        <w:rPr>
          <w:rFonts w:ascii="Calibri" w:hAnsi="Calibri" w:cs="Times New Roman"/>
          <w:color w:val="000000" w:themeColor="text1"/>
        </w:rPr>
      </w:pPr>
      <w:r w:rsidRPr="00C2082E">
        <w:rPr>
          <w:rFonts w:ascii="Calibri" w:hAnsi="Calibri" w:cs="Times New Roman"/>
          <w:color w:val="000000" w:themeColor="text1"/>
        </w:rPr>
        <w:t>Gode ordninger for etter- og videreutdanning er viktig for livslan</w:t>
      </w:r>
      <w:r w:rsidR="00AC0F7B">
        <w:rPr>
          <w:rFonts w:ascii="Calibri" w:hAnsi="Calibri" w:cs="Times New Roman"/>
          <w:color w:val="000000" w:themeColor="text1"/>
        </w:rPr>
        <w:t xml:space="preserve">g læring. Etter- og videreutdanningen som tilbys skal </w:t>
      </w:r>
      <w:r>
        <w:rPr>
          <w:rFonts w:ascii="Calibri" w:hAnsi="Calibri" w:cs="Times New Roman"/>
          <w:color w:val="000000" w:themeColor="text1"/>
        </w:rPr>
        <w:t>bidra</w:t>
      </w:r>
      <w:r w:rsidRPr="00C2082E">
        <w:rPr>
          <w:rFonts w:ascii="Calibri" w:hAnsi="Calibri" w:cs="Times New Roman"/>
          <w:color w:val="000000" w:themeColor="text1"/>
        </w:rPr>
        <w:t xml:space="preserve"> til kompetanseutvikling som møter samfunns- og arbeidslivets behov, og personlig vekst for den enkelte. </w:t>
      </w:r>
    </w:p>
    <w:p w14:paraId="2AC1CEDE" w14:textId="77777777" w:rsidR="00C2082E" w:rsidRPr="00C2082E" w:rsidRDefault="00C2082E" w:rsidP="008C0774">
      <w:pPr>
        <w:rPr>
          <w:rFonts w:ascii="Calibri" w:hAnsi="Calibri" w:cs="Times New Roman"/>
          <w:color w:val="000000" w:themeColor="text1"/>
        </w:rPr>
      </w:pPr>
    </w:p>
    <w:p w14:paraId="4F79DEEB" w14:textId="1BE70821" w:rsidR="008C0774" w:rsidRPr="0044379C" w:rsidRDefault="008C0774" w:rsidP="00E81BAB">
      <w:pPr>
        <w:ind w:left="708"/>
        <w:rPr>
          <w:rFonts w:ascii="Calibri" w:hAnsi="Calibri" w:cs="Times New Roman"/>
          <w:color w:val="000000" w:themeColor="text1"/>
        </w:rPr>
      </w:pPr>
      <w:r w:rsidRPr="0044379C">
        <w:rPr>
          <w:rFonts w:ascii="Calibri" w:hAnsi="Calibri" w:cs="Times New Roman"/>
          <w:color w:val="000000" w:themeColor="text1"/>
        </w:rPr>
        <w:t xml:space="preserve">Etter- og videreutdanninger må utarbeides i samarbeid med arbeidslivet, og legge til rette for bedre kompetanse- og karriereutvikling for arbeidstakere gjennom hele deres karriereløp. </w:t>
      </w:r>
      <w:r w:rsidR="00AC0F7B">
        <w:rPr>
          <w:rFonts w:ascii="Calibri" w:hAnsi="Calibri" w:cs="Times New Roman"/>
          <w:color w:val="000000" w:themeColor="text1"/>
        </w:rPr>
        <w:t>Tilbudene som gis må gjenspeile samfunnets behov.</w:t>
      </w:r>
    </w:p>
    <w:p w14:paraId="5014BE19" w14:textId="77777777" w:rsidR="008C0774" w:rsidRPr="0044379C" w:rsidRDefault="008C0774" w:rsidP="008C0774">
      <w:pPr>
        <w:ind w:left="708"/>
        <w:rPr>
          <w:rFonts w:ascii="Calibri" w:hAnsi="Calibri" w:cs="Times New Roman"/>
          <w:color w:val="000000" w:themeColor="text1"/>
        </w:rPr>
      </w:pPr>
    </w:p>
    <w:p w14:paraId="1169CF44" w14:textId="1C1C673A" w:rsidR="008C0774" w:rsidRPr="0044379C" w:rsidRDefault="008C0774" w:rsidP="008C0774">
      <w:pPr>
        <w:ind w:left="708"/>
        <w:rPr>
          <w:rFonts w:ascii="Calibri" w:hAnsi="Calibri" w:cs="Times New Roman"/>
          <w:color w:val="000000" w:themeColor="text1"/>
        </w:rPr>
      </w:pPr>
      <w:r w:rsidRPr="0044379C">
        <w:rPr>
          <w:rFonts w:ascii="Calibri" w:hAnsi="Calibri" w:cs="Times New Roman"/>
          <w:color w:val="000000" w:themeColor="text1"/>
        </w:rPr>
        <w:t>For å oppnå en kostnadseffektiv og bærekraftig løsning</w:t>
      </w:r>
      <w:r w:rsidR="00AC0F7B">
        <w:rPr>
          <w:rFonts w:ascii="Calibri" w:hAnsi="Calibri" w:cs="Times New Roman"/>
          <w:color w:val="000000" w:themeColor="text1"/>
        </w:rPr>
        <w:t xml:space="preserve"> til etter- og videreutdanning</w:t>
      </w:r>
      <w:r w:rsidRPr="0044379C">
        <w:rPr>
          <w:rFonts w:ascii="Calibri" w:hAnsi="Calibri" w:cs="Times New Roman"/>
          <w:color w:val="000000" w:themeColor="text1"/>
        </w:rPr>
        <w:t xml:space="preserve"> må det legges til rette for lokale og regionale tilbud.</w:t>
      </w:r>
    </w:p>
    <w:p w14:paraId="23411AC7" w14:textId="77777777" w:rsidR="008C0774" w:rsidRPr="0044379C" w:rsidRDefault="008C0774" w:rsidP="008C0774">
      <w:pPr>
        <w:rPr>
          <w:rFonts w:ascii="Calibri" w:hAnsi="Calibri" w:cs="Times New Roman"/>
          <w:color w:val="000000" w:themeColor="text1"/>
        </w:rPr>
      </w:pPr>
    </w:p>
    <w:p w14:paraId="13AD0B2E" w14:textId="642F2220" w:rsidR="008C0774" w:rsidRPr="0044379C" w:rsidRDefault="00AC0F7B" w:rsidP="008C0774">
      <w:pPr>
        <w:pStyle w:val="Listeavsnitt"/>
        <w:rPr>
          <w:rFonts w:ascii="Calibri" w:hAnsi="Calibri" w:cs="Times New Roman"/>
          <w:color w:val="000000" w:themeColor="text1"/>
        </w:rPr>
      </w:pPr>
      <w:r>
        <w:rPr>
          <w:rFonts w:ascii="Calibri" w:hAnsi="Calibri" w:cs="Times New Roman"/>
          <w:color w:val="000000" w:themeColor="text1"/>
        </w:rPr>
        <w:t>Universitetet må legge</w:t>
      </w:r>
      <w:r w:rsidR="008C0774" w:rsidRPr="0044379C">
        <w:rPr>
          <w:rFonts w:ascii="Calibri" w:hAnsi="Calibri" w:cs="Times New Roman"/>
          <w:color w:val="000000" w:themeColor="text1"/>
        </w:rPr>
        <w:t xml:space="preserve"> til rette for gode ordninger særskilt til de som tar etter- og videreutdanninger, slik at de har mulighet til å kombinere jobb og studier. </w:t>
      </w:r>
    </w:p>
    <w:p w14:paraId="45712E03" w14:textId="77777777" w:rsidR="008C0774" w:rsidRPr="0044379C" w:rsidRDefault="008C0774" w:rsidP="00E81BAB">
      <w:pPr>
        <w:rPr>
          <w:rFonts w:ascii="Calibri" w:hAnsi="Calibri" w:cs="Times New Roman"/>
          <w:color w:val="000000" w:themeColor="text1"/>
        </w:rPr>
      </w:pPr>
    </w:p>
    <w:p w14:paraId="563E7710" w14:textId="1B7D25BA" w:rsidR="00360418" w:rsidRPr="0044379C" w:rsidRDefault="00E32B9C" w:rsidP="00C2082E">
      <w:pPr>
        <w:ind w:left="708"/>
        <w:rPr>
          <w:rFonts w:ascii="Calibri" w:hAnsi="Calibri" w:cs="Times New Roman"/>
          <w:color w:val="000000" w:themeColor="text1"/>
        </w:rPr>
      </w:pPr>
      <w:r w:rsidRPr="0044379C">
        <w:rPr>
          <w:rFonts w:ascii="Calibri" w:hAnsi="Calibri" w:cs="Times New Roman"/>
          <w:color w:val="000000" w:themeColor="text1"/>
        </w:rPr>
        <w:t>Etter- og videreutdanning skal k</w:t>
      </w:r>
      <w:r w:rsidR="00585731" w:rsidRPr="0044379C">
        <w:rPr>
          <w:rFonts w:ascii="Calibri" w:hAnsi="Calibri" w:cs="Times New Roman"/>
          <w:color w:val="000000" w:themeColor="text1"/>
        </w:rPr>
        <w:t>valitetssikres på lik linje som ordinære studieløp</w:t>
      </w:r>
      <w:r w:rsidRPr="0044379C">
        <w:rPr>
          <w:rFonts w:ascii="Calibri" w:hAnsi="Calibri" w:cs="Times New Roman"/>
          <w:color w:val="000000" w:themeColor="text1"/>
        </w:rPr>
        <w:t xml:space="preserve"> og inngå i universitetets kvalitetssystem.</w:t>
      </w:r>
    </w:p>
    <w:p w14:paraId="4E9C2D0F" w14:textId="20DD3120" w:rsidR="003E5B14" w:rsidRPr="0044379C" w:rsidRDefault="00A01E7C" w:rsidP="00F551EB">
      <w:pPr>
        <w:pStyle w:val="Overskrift1"/>
      </w:pPr>
      <w:bookmarkStart w:id="43" w:name="_Toc513537743"/>
      <w:r w:rsidRPr="0044379C">
        <w:lastRenderedPageBreak/>
        <w:t>6</w:t>
      </w:r>
      <w:r w:rsidR="00360418" w:rsidRPr="0044379C">
        <w:t>. Forskning, utvikling og innovasjon</w:t>
      </w:r>
      <w:bookmarkEnd w:id="43"/>
    </w:p>
    <w:p w14:paraId="47D01924" w14:textId="496D9A76" w:rsidR="00F551EB" w:rsidRDefault="00D55FD2" w:rsidP="00611A8B">
      <w:pPr>
        <w:rPr>
          <w:rFonts w:ascii="Calibri" w:hAnsi="Calibri"/>
          <w:color w:val="000000" w:themeColor="text1"/>
        </w:rPr>
      </w:pPr>
      <w:r w:rsidRPr="0044379C">
        <w:rPr>
          <w:rFonts w:ascii="Calibri" w:hAnsi="Calibri"/>
          <w:color w:val="000000" w:themeColor="text1"/>
        </w:rPr>
        <w:t>Utdanning, forskning og formidling er kjernevirksomhetene til universitetet og må derfor sees i sammenheng. Studenter skal utfordres på dette og oppfordres til å tenke nytt. Universitetet må sørge for opplæring og muligheter innenfor forskning, utvikling og innovasjon for studenter og ansatte.</w:t>
      </w:r>
    </w:p>
    <w:p w14:paraId="195CD0A0" w14:textId="20458FC9" w:rsidR="00360418" w:rsidRPr="0044379C" w:rsidRDefault="00A01E7C" w:rsidP="00717F92">
      <w:pPr>
        <w:pStyle w:val="Overskrift2"/>
        <w:rPr>
          <w:rFonts w:cs="Times New Roman"/>
          <w:b/>
          <w:sz w:val="28"/>
          <w:szCs w:val="28"/>
        </w:rPr>
      </w:pPr>
      <w:bookmarkStart w:id="44" w:name="_Toc513537744"/>
      <w:r w:rsidRPr="0044379C">
        <w:t>6</w:t>
      </w:r>
      <w:r w:rsidR="00354330" w:rsidRPr="0044379C">
        <w:t xml:space="preserve">.1 </w:t>
      </w:r>
      <w:r w:rsidR="00360418" w:rsidRPr="0044379C">
        <w:t>Fagmiljøer</w:t>
      </w:r>
      <w:bookmarkEnd w:id="44"/>
      <w:r w:rsidR="00360418" w:rsidRPr="0044379C">
        <w:t xml:space="preserve"> </w:t>
      </w:r>
    </w:p>
    <w:p w14:paraId="18BC4698" w14:textId="77777777" w:rsidR="00360418" w:rsidRPr="0044379C" w:rsidRDefault="00360418" w:rsidP="00354330">
      <w:pPr>
        <w:ind w:left="708"/>
        <w:rPr>
          <w:rFonts w:ascii="Calibri" w:hAnsi="Calibri"/>
          <w:color w:val="000000" w:themeColor="text1"/>
        </w:rPr>
      </w:pPr>
      <w:r w:rsidRPr="0044379C">
        <w:rPr>
          <w:rFonts w:ascii="Calibri" w:hAnsi="Calibri"/>
          <w:color w:val="000000" w:themeColor="text1"/>
        </w:rPr>
        <w:t xml:space="preserve">Universitetet i Agder skal være preget av fagmiljøer med høy kvalitet og tydelige profiler. Det må nedsettes grupper som skal ha til hensikt å både dyrke spisskompetanse og å utvikle talentet på tvers av fagmiljøene. Universitetet må ha som ambisjon å ha fagmiljøer av høy nasjonal og internasjonal kvalitet, og aktivt arbeide opp mot incentivprogrammer og senterordninger knyttet til dette. Dette må ses i sammenheng med universitetets satsning på å tilegne seg flere sentre for fremragende utdanning. </w:t>
      </w:r>
      <w:r w:rsidRPr="0044379C">
        <w:rPr>
          <w:rFonts w:ascii="Calibri" w:hAnsi="Calibri"/>
          <w:color w:val="000000" w:themeColor="text1"/>
        </w:rPr>
        <w:br/>
      </w:r>
    </w:p>
    <w:p w14:paraId="09ECFF1A" w14:textId="1A80C809" w:rsidR="00360418" w:rsidRPr="0044379C" w:rsidRDefault="00360418" w:rsidP="00354330">
      <w:pPr>
        <w:ind w:left="708"/>
        <w:rPr>
          <w:rFonts w:ascii="Calibri" w:hAnsi="Calibri"/>
          <w:color w:val="000000" w:themeColor="text1"/>
        </w:rPr>
      </w:pPr>
      <w:r w:rsidRPr="0044379C">
        <w:rPr>
          <w:rFonts w:ascii="Calibri" w:hAnsi="Calibri"/>
          <w:color w:val="000000" w:themeColor="text1"/>
        </w:rPr>
        <w:t>Universitetet og fagmiljøene må aktivt legge til rette for og oppfordre til utviklingsarbeid. Pedagogisk utviklingsarbeid skal prioriteres og de som underviser må ha tid og rom til å innovere studieprogram og undervisningsopplegg.</w:t>
      </w:r>
    </w:p>
    <w:p w14:paraId="64033FAA" w14:textId="77777777" w:rsidR="00360418" w:rsidRPr="0044379C" w:rsidRDefault="00360418" w:rsidP="00360418">
      <w:pPr>
        <w:rPr>
          <w:rFonts w:ascii="Calibri" w:hAnsi="Calibri"/>
          <w:color w:val="000000" w:themeColor="text1"/>
        </w:rPr>
      </w:pPr>
    </w:p>
    <w:p w14:paraId="50C3882E" w14:textId="77777777" w:rsidR="00F551EB" w:rsidRDefault="00360418" w:rsidP="00F551EB">
      <w:pPr>
        <w:ind w:left="708"/>
        <w:rPr>
          <w:rFonts w:ascii="Calibri" w:hAnsi="Calibri"/>
          <w:color w:val="000000" w:themeColor="text1"/>
        </w:rPr>
      </w:pPr>
      <w:r w:rsidRPr="0044379C">
        <w:rPr>
          <w:rFonts w:ascii="Calibri" w:hAnsi="Calibri"/>
          <w:color w:val="000000" w:themeColor="text1"/>
        </w:rPr>
        <w:t xml:space="preserve">Et fagmiljø består av både studenter, vitenskapelige og administrativt ansatte. All aktivitet på universitetet skal være et samarbeid mellom studenter og ansatte. Studenter må derfor være en fullverdig deltaker i det akademiske fellesskapet. </w:t>
      </w:r>
    </w:p>
    <w:p w14:paraId="1F0F29CD" w14:textId="784C3250" w:rsidR="00A01E7C" w:rsidRPr="00F551EB" w:rsidRDefault="00A01E7C" w:rsidP="00717F92">
      <w:pPr>
        <w:pStyle w:val="Overskrift2"/>
        <w:rPr>
          <w:b/>
        </w:rPr>
      </w:pPr>
      <w:bookmarkStart w:id="45" w:name="_Toc513537745"/>
      <w:r w:rsidRPr="0044379C">
        <w:t>6.2 Forskningsbasert utdanning</w:t>
      </w:r>
      <w:bookmarkEnd w:id="45"/>
      <w:r w:rsidRPr="0044379C">
        <w:t xml:space="preserve"> </w:t>
      </w:r>
    </w:p>
    <w:p w14:paraId="61DBF316" w14:textId="77777777" w:rsidR="00F551EB" w:rsidRDefault="00A01E7C" w:rsidP="00F551EB">
      <w:pPr>
        <w:ind w:left="708"/>
        <w:rPr>
          <w:rFonts w:ascii="Calibri" w:hAnsi="Calibri" w:cs="Times New Roman"/>
          <w:color w:val="000000" w:themeColor="text1"/>
        </w:rPr>
      </w:pPr>
      <w:r w:rsidRPr="0044379C">
        <w:rPr>
          <w:rFonts w:ascii="Calibri" w:hAnsi="Calibri"/>
          <w:color w:val="000000" w:themeColor="text1"/>
        </w:rPr>
        <w:t xml:space="preserve">Alle studenter skal tidlig i studieløpet tilbys innføring i forskningsforståelse, vitenskapelig metode, kildebruk og etikk. </w:t>
      </w:r>
      <w:r w:rsidRPr="0044379C">
        <w:rPr>
          <w:rFonts w:ascii="Calibri" w:hAnsi="Calibri" w:cs="Times New Roman"/>
          <w:color w:val="000000" w:themeColor="text1"/>
        </w:rPr>
        <w:t>Det enkelte studium skal legge til rette for læring gjennom forskning, dette kan gjøres gjennom gradsgivende oppgaver.</w:t>
      </w:r>
    </w:p>
    <w:p w14:paraId="6979716C" w14:textId="4E096D6E" w:rsidR="00360418" w:rsidRPr="00F551EB" w:rsidRDefault="00A01E7C" w:rsidP="00717F92">
      <w:pPr>
        <w:pStyle w:val="Overskrift2"/>
      </w:pPr>
      <w:bookmarkStart w:id="46" w:name="_Toc513537746"/>
      <w:r w:rsidRPr="0044379C">
        <w:t>6.3</w:t>
      </w:r>
      <w:r w:rsidR="00354330" w:rsidRPr="0044379C">
        <w:t xml:space="preserve"> </w:t>
      </w:r>
      <w:r w:rsidR="00B4033A" w:rsidRPr="0044379C">
        <w:t>Forskningsbasert undervisning</w:t>
      </w:r>
      <w:bookmarkEnd w:id="46"/>
      <w:r w:rsidR="00B4033A" w:rsidRPr="0044379C">
        <w:t xml:space="preserve"> </w:t>
      </w:r>
    </w:p>
    <w:p w14:paraId="77FCAC85" w14:textId="1BA43DFD" w:rsidR="00F551EB" w:rsidRDefault="00360418" w:rsidP="00F551EB">
      <w:pPr>
        <w:ind w:left="708"/>
        <w:rPr>
          <w:rFonts w:ascii="Calibri" w:hAnsi="Calibri"/>
          <w:color w:val="000000" w:themeColor="text1"/>
        </w:rPr>
      </w:pPr>
      <w:r w:rsidRPr="0044379C">
        <w:rPr>
          <w:rFonts w:ascii="Calibri" w:hAnsi="Calibri"/>
          <w:color w:val="000000" w:themeColor="text1"/>
        </w:rPr>
        <w:t>All undervisning ved Universitetet i Agder skal være forskningsbasert. Dette innebærer blant annet studentaktiv forskning</w:t>
      </w:r>
      <w:r w:rsidR="003F23FB">
        <w:rPr>
          <w:rFonts w:ascii="Calibri" w:hAnsi="Calibri"/>
          <w:color w:val="000000" w:themeColor="text1"/>
        </w:rPr>
        <w:t>,</w:t>
      </w:r>
      <w:r w:rsidRPr="0044379C">
        <w:rPr>
          <w:rFonts w:ascii="Calibri" w:hAnsi="Calibri"/>
          <w:color w:val="000000" w:themeColor="text1"/>
        </w:rPr>
        <w:t xml:space="preserve"> og at undervisningen er basert på det fremste innen forskning, faglig og kunstnerisk utviklingsarbeid og erfaringskunnskap. Undervisningsmetoder som benyttes skal ha vitenskapelig dokumentert høy kvalitet, med mindre det er ledd i utviklingen av nye undervisningsmetoder. </w:t>
      </w:r>
    </w:p>
    <w:p w14:paraId="7F656928" w14:textId="337365CD" w:rsidR="00360418" w:rsidRPr="00F551EB" w:rsidRDefault="00703965" w:rsidP="00717F92">
      <w:pPr>
        <w:pStyle w:val="Overskrift2"/>
      </w:pPr>
      <w:bookmarkStart w:id="47" w:name="_Toc513537747"/>
      <w:r w:rsidRPr="0044379C">
        <w:t>6.4</w:t>
      </w:r>
      <w:r w:rsidR="00354330" w:rsidRPr="0044379C">
        <w:t xml:space="preserve"> </w:t>
      </w:r>
      <w:r w:rsidR="00360418" w:rsidRPr="0044379C">
        <w:t>Studentaktiv forskning</w:t>
      </w:r>
      <w:bookmarkEnd w:id="47"/>
    </w:p>
    <w:p w14:paraId="16E8A6B7" w14:textId="703BCE06" w:rsidR="00B4033A" w:rsidRPr="0044379C" w:rsidRDefault="00360418" w:rsidP="00B4033A">
      <w:pPr>
        <w:ind w:left="708"/>
        <w:rPr>
          <w:rFonts w:ascii="Calibri" w:hAnsi="Calibri" w:cs="Times New Roman"/>
          <w:color w:val="000000" w:themeColor="text1"/>
        </w:rPr>
      </w:pPr>
      <w:r w:rsidRPr="0044379C">
        <w:rPr>
          <w:rFonts w:ascii="Calibri" w:hAnsi="Calibri"/>
          <w:color w:val="000000" w:themeColor="text1"/>
        </w:rPr>
        <w:t xml:space="preserve">Alle studenter skal ha mulighet til å bli involvert i forskningsprosjekt på alle gradsnivå. Denne muligheten skal studentene informeres om. </w:t>
      </w:r>
      <w:r w:rsidR="00B4033A" w:rsidRPr="0044379C">
        <w:rPr>
          <w:rFonts w:ascii="Calibri" w:hAnsi="Calibri" w:cs="Times New Roman"/>
          <w:color w:val="000000" w:themeColor="text1"/>
        </w:rPr>
        <w:t>Det enkelte studium skal sørge f</w:t>
      </w:r>
      <w:r w:rsidR="00A113C5" w:rsidRPr="0044379C">
        <w:rPr>
          <w:rFonts w:ascii="Calibri" w:hAnsi="Calibri" w:cs="Times New Roman"/>
          <w:color w:val="000000" w:themeColor="text1"/>
        </w:rPr>
        <w:t>or at studenter får erfaring med</w:t>
      </w:r>
      <w:r w:rsidR="00B4033A" w:rsidRPr="0044379C">
        <w:rPr>
          <w:rFonts w:ascii="Calibri" w:hAnsi="Calibri" w:cs="Times New Roman"/>
          <w:color w:val="000000" w:themeColor="text1"/>
        </w:rPr>
        <w:t xml:space="preserve"> utførelse og gjennomføring av et forskningsprosjekt, samt presentasjon av forskningsresultater.</w:t>
      </w:r>
    </w:p>
    <w:p w14:paraId="57DD4FD3" w14:textId="77777777" w:rsidR="00B4033A" w:rsidRPr="0044379C" w:rsidRDefault="00B4033A" w:rsidP="00354330">
      <w:pPr>
        <w:ind w:left="708"/>
        <w:rPr>
          <w:rFonts w:ascii="Calibri" w:hAnsi="Calibri"/>
          <w:color w:val="000000" w:themeColor="text1"/>
        </w:rPr>
      </w:pPr>
    </w:p>
    <w:p w14:paraId="5FFE5130" w14:textId="77777777" w:rsidR="00F551EB" w:rsidRDefault="00360418" w:rsidP="00F551EB">
      <w:pPr>
        <w:ind w:left="708"/>
        <w:rPr>
          <w:rFonts w:ascii="Calibri" w:hAnsi="Calibri"/>
          <w:color w:val="000000" w:themeColor="text1"/>
        </w:rPr>
      </w:pPr>
      <w:r w:rsidRPr="0044379C">
        <w:rPr>
          <w:rFonts w:ascii="Calibri" w:hAnsi="Calibri"/>
          <w:color w:val="000000" w:themeColor="text1"/>
        </w:rPr>
        <w:t>På masternivå skal studentene gis mulighet til å være med i forskergrupper. Universitetet må</w:t>
      </w:r>
      <w:r w:rsidRPr="0044379C">
        <w:rPr>
          <w:rStyle w:val="Merknadsreferanse"/>
          <w:rFonts w:ascii="Calibri" w:hAnsi="Calibri" w:cs="Times New Roman"/>
          <w:color w:val="000000" w:themeColor="text1"/>
          <w:sz w:val="24"/>
          <w:szCs w:val="24"/>
        </w:rPr>
        <w:t xml:space="preserve"> legge til rette for at alle studenter kan drive med forskning ved siden av studiene og ta initiativ til å starte egne forskningsprosjekter.</w:t>
      </w:r>
      <w:r w:rsidRPr="0044379C">
        <w:rPr>
          <w:rStyle w:val="Merknadsreferanse"/>
          <w:rFonts w:ascii="Calibri" w:hAnsi="Calibri" w:cs="Times New Roman"/>
          <w:color w:val="000000" w:themeColor="text1"/>
        </w:rPr>
        <w:t xml:space="preserve"> </w:t>
      </w:r>
    </w:p>
    <w:p w14:paraId="6CEFDE14" w14:textId="3A7D7B93" w:rsidR="00A01E7C" w:rsidRPr="00F551EB" w:rsidRDefault="00703965" w:rsidP="00717F92">
      <w:pPr>
        <w:pStyle w:val="Overskrift2"/>
        <w:rPr>
          <w:rFonts w:cstheme="minorBidi"/>
        </w:rPr>
      </w:pPr>
      <w:bookmarkStart w:id="48" w:name="_Toc513537748"/>
      <w:r w:rsidRPr="0044379C">
        <w:t>6.5</w:t>
      </w:r>
      <w:r w:rsidR="00A01E7C" w:rsidRPr="0044379C">
        <w:t xml:space="preserve"> Spisskompetanse og talentutvikling</w:t>
      </w:r>
      <w:bookmarkEnd w:id="48"/>
    </w:p>
    <w:p w14:paraId="59611F10" w14:textId="2615CDAC" w:rsidR="00F551EB" w:rsidRDefault="00A01E7C" w:rsidP="00F551EB">
      <w:pPr>
        <w:ind w:left="708"/>
        <w:rPr>
          <w:rFonts w:ascii="Calibri" w:hAnsi="Calibri" w:cs="Times New Roman"/>
          <w:color w:val="000000" w:themeColor="text1"/>
        </w:rPr>
      </w:pPr>
      <w:r w:rsidRPr="0044379C">
        <w:rPr>
          <w:rFonts w:ascii="Calibri" w:hAnsi="Calibri" w:cs="Times New Roman"/>
          <w:color w:val="000000" w:themeColor="text1"/>
        </w:rPr>
        <w:t>På Universitetet i Agder skal det legges til rette for utvikling av spisskompetanse og talentutvikling. Ekstraordinær</w:t>
      </w:r>
      <w:r w:rsidR="009F6012">
        <w:rPr>
          <w:rFonts w:ascii="Calibri" w:hAnsi="Calibri" w:cs="Times New Roman"/>
          <w:color w:val="000000" w:themeColor="text1"/>
        </w:rPr>
        <w:t xml:space="preserve"> innsats</w:t>
      </w:r>
      <w:r w:rsidRPr="0044379C">
        <w:rPr>
          <w:rFonts w:ascii="Calibri" w:hAnsi="Calibri" w:cs="Times New Roman"/>
          <w:color w:val="000000" w:themeColor="text1"/>
        </w:rPr>
        <w:t xml:space="preserve"> og gode resultater må oppfordres til og </w:t>
      </w:r>
      <w:r w:rsidRPr="0044379C">
        <w:rPr>
          <w:rFonts w:ascii="Calibri" w:hAnsi="Calibri" w:cs="Times New Roman"/>
          <w:color w:val="000000" w:themeColor="text1"/>
        </w:rPr>
        <w:lastRenderedPageBreak/>
        <w:t>anerkjennes. Det må aktivt legges til rette for at studenter skal kunne dyrke sin kompetanse</w:t>
      </w:r>
      <w:r w:rsidR="00C32BD1">
        <w:rPr>
          <w:rFonts w:ascii="Calibri" w:hAnsi="Calibri" w:cs="Times New Roman"/>
          <w:color w:val="000000" w:themeColor="text1"/>
        </w:rPr>
        <w:t>,</w:t>
      </w:r>
      <w:r w:rsidRPr="0044379C">
        <w:rPr>
          <w:rFonts w:ascii="Calibri" w:hAnsi="Calibri" w:cs="Times New Roman"/>
          <w:color w:val="000000" w:themeColor="text1"/>
        </w:rPr>
        <w:t xml:space="preserve"> og universitetet skal så langt det lar seg gjøre bidra til at denne k</w:t>
      </w:r>
      <w:r w:rsidR="0085517F">
        <w:rPr>
          <w:rFonts w:ascii="Calibri" w:hAnsi="Calibri" w:cs="Times New Roman"/>
          <w:color w:val="000000" w:themeColor="text1"/>
        </w:rPr>
        <w:t>ompetansen kan utvikles til</w:t>
      </w:r>
      <w:r w:rsidRPr="0044379C">
        <w:rPr>
          <w:rFonts w:ascii="Calibri" w:hAnsi="Calibri" w:cs="Times New Roman"/>
          <w:color w:val="000000" w:themeColor="text1"/>
        </w:rPr>
        <w:t xml:space="preserve"> fulle.</w:t>
      </w:r>
    </w:p>
    <w:p w14:paraId="7EB9B71C" w14:textId="7DF1923C" w:rsidR="00360418" w:rsidRPr="00F551EB" w:rsidRDefault="00703965" w:rsidP="00717F92">
      <w:pPr>
        <w:pStyle w:val="Overskrift2"/>
        <w:rPr>
          <w:rFonts w:cs="Times New Roman"/>
        </w:rPr>
      </w:pPr>
      <w:bookmarkStart w:id="49" w:name="_Toc513537749"/>
      <w:r w:rsidRPr="0044379C">
        <w:t>6.6</w:t>
      </w:r>
      <w:r w:rsidR="00354330" w:rsidRPr="0044379C">
        <w:t xml:space="preserve"> </w:t>
      </w:r>
      <w:r w:rsidR="00360418" w:rsidRPr="0044379C">
        <w:t>Forskerlinjer</w:t>
      </w:r>
      <w:bookmarkEnd w:id="49"/>
      <w:r w:rsidR="00360418" w:rsidRPr="0044379C">
        <w:t xml:space="preserve"> </w:t>
      </w:r>
    </w:p>
    <w:p w14:paraId="35B2A92E" w14:textId="77777777" w:rsidR="00360418" w:rsidRPr="0044379C" w:rsidRDefault="00360418" w:rsidP="00354330">
      <w:pPr>
        <w:ind w:left="708"/>
        <w:rPr>
          <w:rFonts w:ascii="Calibri" w:hAnsi="Calibri"/>
          <w:color w:val="000000" w:themeColor="text1"/>
        </w:rPr>
      </w:pPr>
      <w:r w:rsidRPr="0044379C">
        <w:rPr>
          <w:rFonts w:ascii="Calibri" w:hAnsi="Calibri"/>
          <w:color w:val="000000" w:themeColor="text1"/>
        </w:rPr>
        <w:t xml:space="preserve">Universitetet i Agder bør tilby egne forskerlinjer som en del av sin studieportefølje. Det kan integreres i eksisterende studieløp eller som alternativ til ordinært studieløp. </w:t>
      </w:r>
    </w:p>
    <w:p w14:paraId="221114DE" w14:textId="2A8CF94D" w:rsidR="00360418" w:rsidRPr="0044379C" w:rsidRDefault="00703965" w:rsidP="00717F92">
      <w:pPr>
        <w:pStyle w:val="Overskrift2"/>
      </w:pPr>
      <w:bookmarkStart w:id="50" w:name="_Toc513537750"/>
      <w:r w:rsidRPr="0044379C">
        <w:t>6.7</w:t>
      </w:r>
      <w:r w:rsidR="00354330" w:rsidRPr="0044379C">
        <w:t xml:space="preserve"> </w:t>
      </w:r>
      <w:r w:rsidR="00A113C5" w:rsidRPr="0044379C">
        <w:t>Doktorgradsutdanning</w:t>
      </w:r>
      <w:bookmarkEnd w:id="50"/>
      <w:r w:rsidR="00A113C5" w:rsidRPr="0044379C">
        <w:t xml:space="preserve"> </w:t>
      </w:r>
    </w:p>
    <w:p w14:paraId="5CB87667" w14:textId="77777777" w:rsidR="00F551EB" w:rsidRDefault="00360418" w:rsidP="00F551EB">
      <w:pPr>
        <w:ind w:left="708"/>
        <w:rPr>
          <w:rFonts w:ascii="Calibri" w:hAnsi="Calibri"/>
          <w:color w:val="000000" w:themeColor="text1"/>
        </w:rPr>
      </w:pPr>
      <w:r w:rsidRPr="0044379C">
        <w:rPr>
          <w:rFonts w:ascii="Calibri" w:hAnsi="Calibri"/>
          <w:color w:val="000000" w:themeColor="text1"/>
        </w:rPr>
        <w:t>Universitetet i Agder har et ansvar for at studentene opplyses om mulighetene for karriere innen akademia gjennom doktorgradsutdanning. Universitetet bør tilby doktorgradsutdanning av høy kvalitet innenfor alle fagområder som tilbyr mastergrad. Det bør også tilbys doktorgrader i samarbeid med både næringslivet og det offentlige.</w:t>
      </w:r>
    </w:p>
    <w:p w14:paraId="15D27D04" w14:textId="2BA32AC8" w:rsidR="00360418" w:rsidRPr="0044379C" w:rsidRDefault="00703965" w:rsidP="00717F92">
      <w:pPr>
        <w:pStyle w:val="Overskrift2"/>
      </w:pPr>
      <w:bookmarkStart w:id="51" w:name="_Toc513537751"/>
      <w:r w:rsidRPr="0044379C">
        <w:t>6.8</w:t>
      </w:r>
      <w:r w:rsidR="00354330" w:rsidRPr="0044379C">
        <w:t xml:space="preserve"> </w:t>
      </w:r>
      <w:r w:rsidR="00360418" w:rsidRPr="0044379C">
        <w:t>Innovasjon</w:t>
      </w:r>
      <w:bookmarkEnd w:id="51"/>
      <w:r w:rsidR="00360418" w:rsidRPr="0044379C">
        <w:t xml:space="preserve"> </w:t>
      </w:r>
    </w:p>
    <w:p w14:paraId="4712AD9D" w14:textId="369FF29F"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Universitet i Agder skal legge til rette for nytenkning og nyskapning for alle som er tilknyttet institusjonen. Det må oppfordres til nytenkning rundt problemstillinger i alle studieprogram</w:t>
      </w:r>
      <w:r w:rsidR="003A1619">
        <w:rPr>
          <w:rFonts w:ascii="Calibri" w:hAnsi="Calibri" w:cs="Times New Roman"/>
          <w:color w:val="000000" w:themeColor="text1"/>
        </w:rPr>
        <w:t>,</w:t>
      </w:r>
      <w:r w:rsidRPr="0044379C">
        <w:rPr>
          <w:rFonts w:ascii="Calibri" w:hAnsi="Calibri" w:cs="Times New Roman"/>
          <w:color w:val="000000" w:themeColor="text1"/>
        </w:rPr>
        <w:t xml:space="preserve"> og det bør være m</w:t>
      </w:r>
      <w:r w:rsidR="00973AF3">
        <w:rPr>
          <w:rFonts w:ascii="Calibri" w:hAnsi="Calibri" w:cs="Times New Roman"/>
          <w:color w:val="000000" w:themeColor="text1"/>
        </w:rPr>
        <w:t>ulig for studenter å trekke eget</w:t>
      </w:r>
      <w:r w:rsidRPr="0044379C">
        <w:rPr>
          <w:rFonts w:ascii="Calibri" w:hAnsi="Calibri" w:cs="Times New Roman"/>
          <w:color w:val="000000" w:themeColor="text1"/>
        </w:rPr>
        <w:t xml:space="preserve"> innovasjonsarbeid inn i undervisningen, særlig gjennom gradsgivende oppgaver. </w:t>
      </w:r>
    </w:p>
    <w:p w14:paraId="329B2B7D" w14:textId="77777777" w:rsidR="00360418" w:rsidRPr="0044379C" w:rsidRDefault="00360418" w:rsidP="00360418">
      <w:pPr>
        <w:rPr>
          <w:rFonts w:ascii="Calibri" w:hAnsi="Calibri" w:cs="Times New Roman"/>
          <w:color w:val="000000" w:themeColor="text1"/>
        </w:rPr>
      </w:pPr>
    </w:p>
    <w:p w14:paraId="60158A8E" w14:textId="77777777" w:rsidR="00F551EB" w:rsidRDefault="00360418" w:rsidP="00F551EB">
      <w:pPr>
        <w:ind w:left="708"/>
        <w:rPr>
          <w:rFonts w:ascii="Calibri" w:hAnsi="Calibri" w:cs="Times New Roman"/>
          <w:color w:val="000000" w:themeColor="text1"/>
        </w:rPr>
      </w:pPr>
      <w:r w:rsidRPr="0044379C">
        <w:rPr>
          <w:rFonts w:ascii="Calibri" w:hAnsi="Calibri" w:cs="Times New Roman"/>
          <w:color w:val="000000" w:themeColor="text1"/>
        </w:rPr>
        <w:t>Ansatte og studenter ved Universitetet i Agder skal bidra til innovasjon i privat og offentlig sektor, og samskaping med ideelle organisasjoner og arbeidsliv</w:t>
      </w:r>
      <w:r w:rsidRPr="0044379C">
        <w:rPr>
          <w:rFonts w:ascii="Calibri" w:hAnsi="Calibri" w:cs="Times New Roman"/>
          <w:b/>
          <w:color w:val="000000" w:themeColor="text1"/>
        </w:rPr>
        <w:t xml:space="preserve">. </w:t>
      </w:r>
      <w:r w:rsidRPr="0044379C">
        <w:rPr>
          <w:rFonts w:ascii="Calibri" w:hAnsi="Calibri" w:cs="Times New Roman"/>
          <w:color w:val="000000" w:themeColor="text1"/>
        </w:rPr>
        <w:t>Studenter og ansatte skal lett kunne samarbeide for å sette nye ideer ut i livet. Universitetet skal oppfordre til kommersialisering og støtte denne prosessen gjennom en inkubator.</w:t>
      </w:r>
    </w:p>
    <w:p w14:paraId="04BFF2BF" w14:textId="3571496C" w:rsidR="00360418" w:rsidRPr="00F551EB" w:rsidRDefault="00703965" w:rsidP="00717F92">
      <w:pPr>
        <w:pStyle w:val="Overskrift2"/>
        <w:rPr>
          <w:rFonts w:cs="Times New Roman"/>
        </w:rPr>
      </w:pPr>
      <w:bookmarkStart w:id="52" w:name="_Toc513537752"/>
      <w:r w:rsidRPr="0044379C">
        <w:t>6.9</w:t>
      </w:r>
      <w:r w:rsidR="00354330" w:rsidRPr="0044379C">
        <w:t xml:space="preserve"> </w:t>
      </w:r>
      <w:r w:rsidR="00360418" w:rsidRPr="0044379C">
        <w:t>Formidling</w:t>
      </w:r>
      <w:bookmarkEnd w:id="52"/>
    </w:p>
    <w:p w14:paraId="7793DEEE" w14:textId="77777777" w:rsidR="00F551EB" w:rsidRDefault="00360418" w:rsidP="00F551EB">
      <w:pPr>
        <w:ind w:left="708"/>
        <w:rPr>
          <w:rFonts w:ascii="Calibri" w:hAnsi="Calibri" w:cs="Times New Roman"/>
          <w:color w:val="000000" w:themeColor="text1"/>
        </w:rPr>
      </w:pPr>
      <w:r w:rsidRPr="0044379C">
        <w:rPr>
          <w:rFonts w:ascii="Calibri" w:hAnsi="Calibri" w:cs="Times New Roman"/>
          <w:color w:val="000000" w:themeColor="text1"/>
        </w:rPr>
        <w:t xml:space="preserve">Universitetet i Agder skal være en tydelig aktør i samfunnsdebatten både regionalt og nasjonalt. Universitetet skal engasjere både internt og eksternt. Studenter og ansatte skal oppfordres til å ta del i pågående debatter og å sette agenda basert på forskning. Universitetet i Agder skal bidra til at forskning gjøres tilgjengelig og synlig gjennom åpne kanaler. </w:t>
      </w:r>
    </w:p>
    <w:p w14:paraId="1F1EDB58" w14:textId="7EDC3A08" w:rsidR="00360418" w:rsidRPr="00F551EB" w:rsidRDefault="00703965" w:rsidP="00717F92">
      <w:pPr>
        <w:pStyle w:val="Overskrift2"/>
        <w:rPr>
          <w:rFonts w:cs="Times New Roman"/>
        </w:rPr>
      </w:pPr>
      <w:bookmarkStart w:id="53" w:name="_Toc513537753"/>
      <w:r w:rsidRPr="0044379C">
        <w:t>6.10</w:t>
      </w:r>
      <w:r w:rsidR="00354330" w:rsidRPr="0044379C">
        <w:t xml:space="preserve"> </w:t>
      </w:r>
      <w:r w:rsidR="00360418" w:rsidRPr="0044379C">
        <w:t>Akademisk frihet, etikk og integritet</w:t>
      </w:r>
      <w:bookmarkEnd w:id="53"/>
    </w:p>
    <w:p w14:paraId="7DD19176" w14:textId="77777777" w:rsidR="00360418" w:rsidRPr="0044379C" w:rsidRDefault="00360418" w:rsidP="00354330">
      <w:pPr>
        <w:ind w:left="708"/>
        <w:rPr>
          <w:rFonts w:ascii="Calibri" w:hAnsi="Calibri"/>
          <w:color w:val="000000" w:themeColor="text1"/>
        </w:rPr>
      </w:pPr>
      <w:r w:rsidRPr="0044379C">
        <w:rPr>
          <w:rFonts w:ascii="Calibri" w:hAnsi="Calibri"/>
          <w:color w:val="000000" w:themeColor="text1"/>
        </w:rPr>
        <w:t>Alle som forsker har et ansvar for å se sin virksomhet i sammenheng med samfunnet rundt seg. Dette innebærer at kunnskapsproduksjon må gjøres innenfor miljø preget av kritisk refleksjon om hvordan forskningsmetode og resultater påvirker samfunnet, samtiden og enkeltmennesker. Universitetet har et ansvar for at alle studenter og ansatte har høy akademisk integritet og tilstreber mest mulig transparens og etterprøvbarhet. Alle vitenskapelig ansatte skal få opplæring i forsvarlig håndtering av forskningsdata, og institusjonen skal ha sikre lagringsmuligheter.</w:t>
      </w:r>
    </w:p>
    <w:p w14:paraId="6BC65B8B" w14:textId="77777777" w:rsidR="00360418" w:rsidRPr="0044379C" w:rsidRDefault="00360418" w:rsidP="00360418">
      <w:pPr>
        <w:rPr>
          <w:rFonts w:ascii="Calibri" w:hAnsi="Calibri"/>
          <w:color w:val="000000" w:themeColor="text1"/>
        </w:rPr>
      </w:pPr>
    </w:p>
    <w:p w14:paraId="33B2D11E" w14:textId="50E1949E" w:rsidR="00360418" w:rsidRPr="0044379C" w:rsidRDefault="00360418" w:rsidP="00AA12DC">
      <w:pPr>
        <w:ind w:left="708"/>
        <w:rPr>
          <w:rFonts w:ascii="Calibri" w:hAnsi="Calibri"/>
          <w:color w:val="000000" w:themeColor="text1"/>
        </w:rPr>
      </w:pPr>
      <w:r w:rsidRPr="0044379C">
        <w:rPr>
          <w:rFonts w:ascii="Calibri" w:hAnsi="Calibri"/>
          <w:color w:val="000000" w:themeColor="text1"/>
        </w:rPr>
        <w:t>Samarbeid med næringslivet og eksterne aktører s</w:t>
      </w:r>
      <w:r w:rsidR="00AA12DC" w:rsidRPr="0044379C">
        <w:rPr>
          <w:rFonts w:ascii="Calibri" w:hAnsi="Calibri"/>
          <w:color w:val="000000" w:themeColor="text1"/>
        </w:rPr>
        <w:t>kal være transparent. Det skal fi</w:t>
      </w:r>
      <w:r w:rsidRPr="0044379C">
        <w:rPr>
          <w:rFonts w:ascii="Calibri" w:hAnsi="Calibri"/>
          <w:color w:val="000000" w:themeColor="text1"/>
        </w:rPr>
        <w:t>nnes en offentlig tilgjengelig oversikt over den eksternfinansieringen som forskningen mottar.</w:t>
      </w:r>
    </w:p>
    <w:p w14:paraId="4EECD38F" w14:textId="74F5604D" w:rsidR="00897A3D" w:rsidRPr="0044379C" w:rsidRDefault="00703965" w:rsidP="00F551EB">
      <w:pPr>
        <w:pStyle w:val="Overskrift1"/>
      </w:pPr>
      <w:bookmarkStart w:id="54" w:name="_Toc513537754"/>
      <w:r w:rsidRPr="0044379C">
        <w:lastRenderedPageBreak/>
        <w:t>7</w:t>
      </w:r>
      <w:r w:rsidR="00897A3D" w:rsidRPr="0044379C">
        <w:t>. Kontakt med arbeidslivet</w:t>
      </w:r>
      <w:bookmarkEnd w:id="54"/>
      <w:r w:rsidR="00897A3D" w:rsidRPr="0044379C">
        <w:t xml:space="preserve"> </w:t>
      </w:r>
    </w:p>
    <w:p w14:paraId="56B5AC1D" w14:textId="7226F17F" w:rsidR="0044379C" w:rsidRPr="00F551EB" w:rsidRDefault="0044379C" w:rsidP="00360418">
      <w:pPr>
        <w:rPr>
          <w:rFonts w:ascii="Calibri" w:hAnsi="Calibri" w:cs="Times New Roman"/>
          <w:color w:val="000000" w:themeColor="text1"/>
        </w:rPr>
      </w:pPr>
      <w:r w:rsidRPr="0044379C">
        <w:rPr>
          <w:rFonts w:ascii="Calibri" w:hAnsi="Calibri" w:cs="Times New Roman"/>
          <w:color w:val="000000" w:themeColor="text1"/>
        </w:rPr>
        <w:t>Studieprogram med praksismuligheter er verdifullt både for den enkelte studen</w:t>
      </w:r>
      <w:r w:rsidR="00C46DDB">
        <w:rPr>
          <w:rFonts w:ascii="Calibri" w:hAnsi="Calibri" w:cs="Times New Roman"/>
          <w:color w:val="000000" w:themeColor="text1"/>
        </w:rPr>
        <w:t xml:space="preserve">t, og for praksisvirksomhetene. </w:t>
      </w:r>
      <w:r w:rsidRPr="0044379C">
        <w:rPr>
          <w:rFonts w:ascii="Calibri" w:hAnsi="Calibri" w:cs="Times New Roman"/>
          <w:color w:val="000000" w:themeColor="text1"/>
        </w:rPr>
        <w:t>Veiledningsfunksjoner som utføres av Karrieresenteret og Kompetansetorget bidrar til at studenter klargjøres til arbeidslivet, og at det knyttes tettere kontakt mellom studenter og fremtidig arbeidsliv. For Universitetet i Agder er det også viktig at det holdes god kontakt med tidligere studenter, gjennom utvik</w:t>
      </w:r>
      <w:r w:rsidR="00D17B4B">
        <w:rPr>
          <w:rFonts w:ascii="Calibri" w:hAnsi="Calibri" w:cs="Times New Roman"/>
          <w:color w:val="000000" w:themeColor="text1"/>
        </w:rPr>
        <w:t>ling og effektiv bruk av alumni</w:t>
      </w:r>
      <w:r w:rsidRPr="0044379C">
        <w:rPr>
          <w:rFonts w:ascii="Calibri" w:hAnsi="Calibri" w:cs="Times New Roman"/>
          <w:color w:val="000000" w:themeColor="text1"/>
        </w:rPr>
        <w:t xml:space="preserve">ordninger. </w:t>
      </w:r>
    </w:p>
    <w:p w14:paraId="529ED698" w14:textId="304D7CC6" w:rsidR="00897A3D" w:rsidRPr="0044379C" w:rsidRDefault="00703965" w:rsidP="00717F92">
      <w:pPr>
        <w:pStyle w:val="Overskrift2"/>
        <w:rPr>
          <w:rFonts w:cs="Times New Roman"/>
          <w:b/>
          <w:sz w:val="28"/>
          <w:szCs w:val="28"/>
        </w:rPr>
      </w:pPr>
      <w:bookmarkStart w:id="55" w:name="_Toc513537755"/>
      <w:r w:rsidRPr="0044379C">
        <w:t>7</w:t>
      </w:r>
      <w:r w:rsidR="00354330" w:rsidRPr="0044379C">
        <w:t xml:space="preserve">.1 </w:t>
      </w:r>
      <w:r w:rsidR="00897A3D" w:rsidRPr="0044379C">
        <w:t>Praksis</w:t>
      </w:r>
      <w:bookmarkEnd w:id="55"/>
    </w:p>
    <w:p w14:paraId="329B5BFD" w14:textId="0E1BBBC1" w:rsidR="00897A3D" w:rsidRPr="0044379C" w:rsidRDefault="00897A3D" w:rsidP="00354330">
      <w:pPr>
        <w:ind w:left="708"/>
        <w:rPr>
          <w:rFonts w:ascii="Calibri" w:hAnsi="Calibri" w:cs="Times New Roman"/>
          <w:color w:val="000000" w:themeColor="text1"/>
        </w:rPr>
      </w:pPr>
      <w:r w:rsidRPr="0044379C">
        <w:rPr>
          <w:rFonts w:ascii="Calibri" w:hAnsi="Calibri" w:cs="Times New Roman"/>
          <w:color w:val="000000" w:themeColor="text1"/>
        </w:rPr>
        <w:t xml:space="preserve">Alle gradsstudier ved Universitetet i Agder skal </w:t>
      </w:r>
      <w:r w:rsidR="00C45025" w:rsidRPr="0044379C">
        <w:rPr>
          <w:rFonts w:ascii="Calibri" w:hAnsi="Calibri" w:cs="Times New Roman"/>
          <w:color w:val="000000" w:themeColor="text1"/>
        </w:rPr>
        <w:t>tilby</w:t>
      </w:r>
      <w:r w:rsidRPr="0044379C">
        <w:rPr>
          <w:rFonts w:ascii="Calibri" w:hAnsi="Calibri" w:cs="Times New Roman"/>
          <w:color w:val="000000" w:themeColor="text1"/>
        </w:rPr>
        <w:t xml:space="preserve"> praksis i løpet av studieløpet. Det forventes at alle praksisplasser med tilknytting til Universitetet i Agder er relevante, og gir studentene et godt læringsutbytte. Universitetet skal også aktivt videreutvikle eksisterende praksisordninger. I utdanninger med praksis forventes det at Universitetet i Agder forholder seg til nasjonale rammeplaner. </w:t>
      </w:r>
    </w:p>
    <w:p w14:paraId="0D24B96D" w14:textId="77777777" w:rsidR="00897A3D" w:rsidRPr="0044379C" w:rsidRDefault="00897A3D" w:rsidP="00897A3D">
      <w:pPr>
        <w:rPr>
          <w:rFonts w:ascii="Calibri" w:hAnsi="Calibri" w:cs="Times New Roman"/>
          <w:bCs/>
          <w:color w:val="000000" w:themeColor="text1"/>
        </w:rPr>
      </w:pPr>
    </w:p>
    <w:p w14:paraId="54EA4D22" w14:textId="0BF1488D" w:rsidR="00897A3D" w:rsidRPr="0044379C" w:rsidRDefault="00C45025" w:rsidP="00354330">
      <w:pPr>
        <w:ind w:left="708"/>
        <w:rPr>
          <w:rFonts w:ascii="Calibri" w:hAnsi="Calibri" w:cs="Times New Roman"/>
          <w:color w:val="000000" w:themeColor="text1"/>
        </w:rPr>
      </w:pPr>
      <w:r w:rsidRPr="0044379C">
        <w:rPr>
          <w:rFonts w:ascii="Calibri" w:hAnsi="Calibri" w:cs="Times New Roman"/>
          <w:bCs/>
          <w:color w:val="000000" w:themeColor="text1"/>
        </w:rPr>
        <w:t xml:space="preserve">Universitetet i Agder skal tilby praksisvirksomheter kurs i veiledningskompetanse. </w:t>
      </w:r>
      <w:r w:rsidR="00897A3D" w:rsidRPr="0044379C">
        <w:rPr>
          <w:rFonts w:ascii="Calibri" w:hAnsi="Calibri" w:cs="Times New Roman"/>
          <w:bCs/>
          <w:color w:val="000000" w:themeColor="text1"/>
        </w:rPr>
        <w:t>Alle praksisveiledere tilknyttet Universitet i Agder skal ha veiledningskompetanse og være egnet for å veilede studenter i praksis.</w:t>
      </w:r>
      <w:r w:rsidRPr="0044379C">
        <w:rPr>
          <w:rFonts w:ascii="Calibri" w:hAnsi="Calibri" w:cs="Times New Roman"/>
          <w:bCs/>
          <w:color w:val="000000" w:themeColor="text1"/>
        </w:rPr>
        <w:t xml:space="preserve"> </w:t>
      </w:r>
    </w:p>
    <w:p w14:paraId="3B9DF695" w14:textId="77777777" w:rsidR="00897A3D" w:rsidRPr="0044379C" w:rsidRDefault="00897A3D" w:rsidP="00897A3D">
      <w:pPr>
        <w:rPr>
          <w:rFonts w:ascii="Calibri" w:hAnsi="Calibri" w:cs="Times New Roman"/>
          <w:color w:val="000000" w:themeColor="text1"/>
        </w:rPr>
      </w:pPr>
    </w:p>
    <w:p w14:paraId="360974D1" w14:textId="0D07BC6F" w:rsidR="00897A3D" w:rsidRPr="0044379C" w:rsidRDefault="00897A3D" w:rsidP="00354330">
      <w:pPr>
        <w:ind w:left="708"/>
        <w:rPr>
          <w:rStyle w:val="Overskrift3Tegn"/>
          <w:rFonts w:ascii="Calibri" w:hAnsi="Calibri" w:cs="Times New Roman"/>
          <w:b/>
        </w:rPr>
      </w:pPr>
      <w:r w:rsidRPr="0044379C">
        <w:rPr>
          <w:rFonts w:ascii="Calibri" w:hAnsi="Calibri" w:cs="Times New Roman"/>
          <w:color w:val="000000" w:themeColor="text1"/>
        </w:rPr>
        <w:t xml:space="preserve">Foreldre med barn under 16 år, aleneforsørgere, studenter som er politisk aktive, studentfrivillighet og andre med særskilte behov skal </w:t>
      </w:r>
      <w:r w:rsidR="00F378F4">
        <w:rPr>
          <w:rFonts w:ascii="Calibri" w:hAnsi="Calibri" w:cs="Times New Roman"/>
          <w:color w:val="000000" w:themeColor="text1"/>
        </w:rPr>
        <w:t xml:space="preserve">ved søknad </w:t>
      </w:r>
      <w:r w:rsidRPr="0044379C">
        <w:rPr>
          <w:rFonts w:ascii="Calibri" w:hAnsi="Calibri" w:cs="Times New Roman"/>
          <w:color w:val="000000" w:themeColor="text1"/>
        </w:rPr>
        <w:t xml:space="preserve">få tildelt praksisplass i nærheten av bosted. Det skal også være mulig for andre studenter å søke om å bli vurdert angående rett til tilrettelegging. </w:t>
      </w:r>
      <w:r w:rsidRPr="0044379C">
        <w:rPr>
          <w:rStyle w:val="Overskrift3Tegn"/>
          <w:rFonts w:ascii="Calibri" w:hAnsi="Calibri" w:cs="Times New Roman"/>
        </w:rPr>
        <w:t xml:space="preserve"> </w:t>
      </w:r>
    </w:p>
    <w:p w14:paraId="23D342BB" w14:textId="77777777" w:rsidR="00897A3D" w:rsidRPr="0044379C" w:rsidRDefault="00897A3D" w:rsidP="00897A3D">
      <w:pPr>
        <w:rPr>
          <w:rFonts w:ascii="Calibri" w:hAnsi="Calibri" w:cs="Times New Roman"/>
          <w:color w:val="000000" w:themeColor="text1"/>
        </w:rPr>
      </w:pPr>
      <w:bookmarkStart w:id="56" w:name="_Toc448396911"/>
    </w:p>
    <w:p w14:paraId="6DE04B72" w14:textId="77777777" w:rsidR="00F551EB" w:rsidRDefault="00897A3D" w:rsidP="00F551EB">
      <w:pPr>
        <w:ind w:firstLine="700"/>
        <w:rPr>
          <w:rStyle w:val="Overskrift3Tegn"/>
          <w:rFonts w:ascii="Calibri" w:hAnsi="Calibri" w:cs="Times New Roman"/>
        </w:rPr>
      </w:pPr>
      <w:r w:rsidRPr="0044379C">
        <w:rPr>
          <w:rFonts w:ascii="Calibri" w:hAnsi="Calibri" w:cs="Times New Roman"/>
          <w:color w:val="000000" w:themeColor="text1"/>
        </w:rPr>
        <w:t>Det skal gis god informasjon om praksis for studenter i rimelig tid før praksisperioden</w:t>
      </w:r>
      <w:r w:rsidRPr="0044379C">
        <w:rPr>
          <w:rStyle w:val="Overskrift3Tegn"/>
          <w:rFonts w:ascii="Calibri" w:hAnsi="Calibri" w:cs="Times New Roman"/>
        </w:rPr>
        <w:t>.</w:t>
      </w:r>
      <w:bookmarkEnd w:id="56"/>
    </w:p>
    <w:p w14:paraId="504C6739" w14:textId="50BB3825" w:rsidR="00897A3D" w:rsidRPr="0044379C" w:rsidRDefault="00703965" w:rsidP="00717F92">
      <w:pPr>
        <w:pStyle w:val="Overskrift2"/>
        <w:rPr>
          <w:rFonts w:cs="Times New Roman"/>
          <w:b/>
        </w:rPr>
      </w:pPr>
      <w:bookmarkStart w:id="57" w:name="_Toc513537756"/>
      <w:r w:rsidRPr="0044379C">
        <w:t>7</w:t>
      </w:r>
      <w:r w:rsidR="00354330" w:rsidRPr="0044379C">
        <w:t xml:space="preserve">.2 </w:t>
      </w:r>
      <w:r w:rsidR="00897A3D" w:rsidRPr="0044379C">
        <w:t>Arbeidslivsrelevans</w:t>
      </w:r>
      <w:bookmarkEnd w:id="57"/>
      <w:r w:rsidR="00897A3D" w:rsidRPr="0044379C">
        <w:t xml:space="preserve"> </w:t>
      </w:r>
    </w:p>
    <w:p w14:paraId="1E20C762" w14:textId="77777777" w:rsidR="00897A3D" w:rsidRPr="0044379C" w:rsidRDefault="00897A3D" w:rsidP="00354330">
      <w:pPr>
        <w:ind w:left="708"/>
        <w:rPr>
          <w:rStyle w:val="Overskrift3Tegn"/>
          <w:rFonts w:ascii="Calibri" w:hAnsi="Calibri" w:cs="Times New Roman"/>
          <w:b/>
        </w:rPr>
      </w:pPr>
      <w:bookmarkStart w:id="58" w:name="_Toc513537757"/>
      <w:r w:rsidRPr="0044379C">
        <w:rPr>
          <w:rStyle w:val="Overskrift3Tegn"/>
          <w:rFonts w:ascii="Calibri" w:hAnsi="Calibri" w:cs="Times New Roman"/>
        </w:rPr>
        <w:t>Alle studier ved Universitetet i Agder skal fokusere på kunnskapstriangelet. Samspillet mellom forskning, høyere utdanning og innovasjon ved Universitetet i Agder sine studier bidrar til en arbeidslivsnær studentmasse med gode forutsetninger i fremtidig arbeidsliv.</w:t>
      </w:r>
      <w:bookmarkEnd w:id="58"/>
      <w:r w:rsidRPr="0044379C">
        <w:rPr>
          <w:rStyle w:val="Overskrift3Tegn"/>
          <w:rFonts w:ascii="Calibri" w:hAnsi="Calibri" w:cs="Times New Roman"/>
        </w:rPr>
        <w:t xml:space="preserve">  </w:t>
      </w:r>
    </w:p>
    <w:p w14:paraId="183D7700" w14:textId="77777777" w:rsidR="00354330" w:rsidRPr="0044379C" w:rsidRDefault="00354330" w:rsidP="00354330">
      <w:pPr>
        <w:rPr>
          <w:rFonts w:ascii="Calibri" w:hAnsi="Calibri" w:cs="Times New Roman"/>
          <w:color w:val="000000" w:themeColor="text1"/>
        </w:rPr>
      </w:pPr>
    </w:p>
    <w:p w14:paraId="64CEA7A9" w14:textId="412446CC" w:rsidR="00F551EB" w:rsidRDefault="00897A3D" w:rsidP="00F551EB">
      <w:pPr>
        <w:ind w:left="708"/>
        <w:rPr>
          <w:rFonts w:ascii="Calibri" w:hAnsi="Calibri" w:cs="Times New Roman"/>
          <w:color w:val="000000" w:themeColor="text1"/>
        </w:rPr>
      </w:pPr>
      <w:r w:rsidRPr="0044379C">
        <w:rPr>
          <w:rFonts w:ascii="Calibri" w:hAnsi="Calibri" w:cs="Times New Roman"/>
          <w:color w:val="000000" w:themeColor="text1"/>
        </w:rPr>
        <w:t>Alle studier ved Universitetet i Agder skal ha inn</w:t>
      </w:r>
      <w:r w:rsidR="00DA4DA2">
        <w:rPr>
          <w:rFonts w:ascii="Calibri" w:hAnsi="Calibri" w:cs="Times New Roman"/>
          <w:color w:val="000000" w:themeColor="text1"/>
        </w:rPr>
        <w:t>hold som er relevant for dagens</w:t>
      </w:r>
      <w:r w:rsidRPr="0044379C">
        <w:rPr>
          <w:rFonts w:ascii="Calibri" w:hAnsi="Calibri" w:cs="Times New Roman"/>
          <w:color w:val="000000" w:themeColor="text1"/>
        </w:rPr>
        <w:t xml:space="preserve"> og morgendagens arbeidsliv. Arbeidslivet skal også spille en viktig rolle inn i studiene. Det må så langt det lar seg gjøre være en tydelig sammenheng mellom studier ved Universitet i Agder og arbeidsliv, med et særlig fokus på regionen. Universitetet må derfor innta en proaktiv rolle for å sørge for et tett samarbeid og god kontakt med regionalt arbeid- og næringsliv. </w:t>
      </w:r>
    </w:p>
    <w:p w14:paraId="3A2FFD66" w14:textId="6702E917" w:rsidR="00897A3D" w:rsidRPr="00F551EB" w:rsidRDefault="00703965" w:rsidP="00717F92">
      <w:pPr>
        <w:pStyle w:val="Overskrift2"/>
        <w:rPr>
          <w:rFonts w:cs="Times New Roman"/>
        </w:rPr>
      </w:pPr>
      <w:bookmarkStart w:id="59" w:name="_Toc513537758"/>
      <w:r w:rsidRPr="0044379C">
        <w:t>7</w:t>
      </w:r>
      <w:r w:rsidR="00354330" w:rsidRPr="0044379C">
        <w:t xml:space="preserve">.3 </w:t>
      </w:r>
      <w:r w:rsidR="00897A3D" w:rsidRPr="0044379C">
        <w:t>Alumni</w:t>
      </w:r>
      <w:bookmarkEnd w:id="59"/>
      <w:r w:rsidR="00897A3D" w:rsidRPr="0044379C">
        <w:t xml:space="preserve"> </w:t>
      </w:r>
    </w:p>
    <w:p w14:paraId="6D55EF92" w14:textId="77777777" w:rsidR="00F551EB" w:rsidRDefault="00897A3D" w:rsidP="00F551EB">
      <w:pPr>
        <w:ind w:left="708"/>
        <w:rPr>
          <w:rFonts w:ascii="Calibri" w:hAnsi="Calibri" w:cs="Times New Roman"/>
          <w:color w:val="000000" w:themeColor="text1"/>
        </w:rPr>
      </w:pPr>
      <w:r w:rsidRPr="0044379C">
        <w:rPr>
          <w:rFonts w:ascii="Calibri" w:hAnsi="Calibri" w:cs="Times New Roman"/>
          <w:color w:val="000000" w:themeColor="text1"/>
        </w:rPr>
        <w:t xml:space="preserve">Alumni skal avholdes som et todelt samarbeid. Det skal være en arena for nåværende studenter, hvor det vil være en verdifull informasjonskanal som formidler deres arbeidslivsmuligheter. Det skal også være en arena hvor tidligere studenter kan opprettholde kontakt med medstudenter, hvor også universitetet kan opprettholde kontakt med tidligere studenter. Det skal også være en arena hvor tidligere studenter kan holde seg oppdatert på relevant forskning som en del av deres egen karriereutvikling. </w:t>
      </w:r>
    </w:p>
    <w:p w14:paraId="120ED9EA" w14:textId="14D4A9D4" w:rsidR="00897A3D" w:rsidRPr="00F551EB" w:rsidRDefault="00703965" w:rsidP="00717F92">
      <w:pPr>
        <w:pStyle w:val="Overskrift2"/>
        <w:rPr>
          <w:rFonts w:cs="Times New Roman"/>
        </w:rPr>
      </w:pPr>
      <w:bookmarkStart w:id="60" w:name="_Toc513537759"/>
      <w:r w:rsidRPr="0044379C">
        <w:lastRenderedPageBreak/>
        <w:t>7</w:t>
      </w:r>
      <w:r w:rsidR="00354330" w:rsidRPr="0044379C">
        <w:t xml:space="preserve">.4 </w:t>
      </w:r>
      <w:r w:rsidR="00897A3D" w:rsidRPr="0044379C">
        <w:t>Kompetansetorget og Karrieresenteret</w:t>
      </w:r>
      <w:bookmarkEnd w:id="60"/>
      <w:r w:rsidR="00897A3D" w:rsidRPr="0044379C">
        <w:t xml:space="preserve"> </w:t>
      </w:r>
    </w:p>
    <w:p w14:paraId="5ECA907E" w14:textId="77777777" w:rsidR="00897A3D" w:rsidRPr="0044379C" w:rsidRDefault="00897A3D" w:rsidP="00354330">
      <w:pPr>
        <w:ind w:left="708"/>
        <w:rPr>
          <w:rFonts w:ascii="Calibri" w:hAnsi="Calibri" w:cs="Times New Roman"/>
          <w:color w:val="000000" w:themeColor="text1"/>
        </w:rPr>
      </w:pPr>
      <w:r w:rsidRPr="0044379C">
        <w:rPr>
          <w:rFonts w:ascii="Calibri" w:hAnsi="Calibri" w:cs="Times New Roman"/>
          <w:color w:val="000000" w:themeColor="text1"/>
        </w:rPr>
        <w:t>Kompetansetorget skal synliggjøres som en virtuell møteplass mellom studenter og arbeidslivet. Dette for å sikre arbeidslivsrelevant utdanning og god kontakt mellom studenter og arbeidsliv.</w:t>
      </w:r>
    </w:p>
    <w:p w14:paraId="48703326" w14:textId="77777777" w:rsidR="00354330" w:rsidRPr="0044379C" w:rsidRDefault="00354330" w:rsidP="00354330">
      <w:pPr>
        <w:ind w:firstLine="708"/>
        <w:rPr>
          <w:rFonts w:ascii="Calibri" w:hAnsi="Calibri" w:cs="Times New Roman"/>
          <w:color w:val="000000" w:themeColor="text1"/>
        </w:rPr>
      </w:pPr>
    </w:p>
    <w:p w14:paraId="3EFCACD5" w14:textId="77777777" w:rsidR="00F551EB" w:rsidRDefault="00897A3D" w:rsidP="00F551EB">
      <w:pPr>
        <w:ind w:left="708"/>
        <w:rPr>
          <w:rFonts w:ascii="Calibri" w:hAnsi="Calibri" w:cs="Times New Roman"/>
          <w:color w:val="000000" w:themeColor="text1"/>
        </w:rPr>
      </w:pPr>
      <w:r w:rsidRPr="0044379C">
        <w:rPr>
          <w:rFonts w:ascii="Calibri" w:hAnsi="Calibri" w:cs="Times New Roman"/>
          <w:color w:val="000000" w:themeColor="text1"/>
        </w:rPr>
        <w:t xml:space="preserve">Karrieresenteret skal være studenters rådgivende organ knyttet til veiledning om fremtidige karrieremuligheter. Karrieresenteret skal også tilby relevante kurs og arrangement som kan forberede studentmassen på fremtidig arbeidslivet, og veien dit etter fullførte studier. </w:t>
      </w:r>
    </w:p>
    <w:p w14:paraId="6E1BBAE6" w14:textId="7E7F342D" w:rsidR="00897A3D" w:rsidRPr="0044379C" w:rsidRDefault="00703965" w:rsidP="00717F92">
      <w:pPr>
        <w:pStyle w:val="Overskrift2"/>
        <w:rPr>
          <w:rFonts w:cs="Times New Roman"/>
        </w:rPr>
      </w:pPr>
      <w:bookmarkStart w:id="61" w:name="_Toc513537760"/>
      <w:r w:rsidRPr="0044379C">
        <w:t>7</w:t>
      </w:r>
      <w:r w:rsidR="00354330" w:rsidRPr="0044379C">
        <w:t xml:space="preserve">.5 </w:t>
      </w:r>
      <w:r w:rsidR="00897A3D" w:rsidRPr="0044379C">
        <w:t>Studerende arbeidstakere</w:t>
      </w:r>
      <w:bookmarkEnd w:id="61"/>
      <w:r w:rsidR="00897A3D" w:rsidRPr="0044379C">
        <w:t xml:space="preserve"> </w:t>
      </w:r>
    </w:p>
    <w:p w14:paraId="5E23B232" w14:textId="7101A984" w:rsidR="00360418" w:rsidRDefault="00897A3D" w:rsidP="00F551EB">
      <w:pPr>
        <w:ind w:left="708"/>
        <w:rPr>
          <w:rFonts w:ascii="Calibri" w:hAnsi="Calibri" w:cs="Times New Roman"/>
          <w:color w:val="000000" w:themeColor="text1"/>
        </w:rPr>
      </w:pPr>
      <w:r w:rsidRPr="0044379C">
        <w:rPr>
          <w:rFonts w:ascii="Calibri" w:hAnsi="Calibri" w:cs="Times New Roman"/>
          <w:color w:val="000000" w:themeColor="text1"/>
        </w:rPr>
        <w:t>Universitet i Agder skal legge til rette for studenter som ønsker å gjennomføre studier på deltid. Videreutdanning og studier på deltid er verdifullt for de studerende studentenes egen arbeidsplass og arbeidsgivere. Studerende arbeidstakere er også verdifullt for medstudenter og undervisningssituasjonen i seg selv ved universitetet. Dette er studenter som bidrar med relevant erfaring og kunnskap fra arbeidslivet inn i deres studier.</w:t>
      </w:r>
    </w:p>
    <w:p w14:paraId="4AAE9F52" w14:textId="43BE44EF" w:rsidR="00360418" w:rsidRPr="0044379C" w:rsidRDefault="00703965" w:rsidP="00F551EB">
      <w:pPr>
        <w:pStyle w:val="Overskrift1"/>
      </w:pPr>
      <w:bookmarkStart w:id="62" w:name="_Toc513537761"/>
      <w:r w:rsidRPr="0044379C">
        <w:t>8</w:t>
      </w:r>
      <w:r w:rsidR="00360418" w:rsidRPr="0044379C">
        <w:t>. Digitalisering</w:t>
      </w:r>
      <w:bookmarkEnd w:id="62"/>
      <w:r w:rsidR="00360418" w:rsidRPr="0044379C">
        <w:t xml:space="preserve"> </w:t>
      </w:r>
    </w:p>
    <w:p w14:paraId="666659BA" w14:textId="77777777" w:rsidR="00D55FD2" w:rsidRPr="0044379C" w:rsidRDefault="00D55FD2" w:rsidP="00D418CA">
      <w:pPr>
        <w:rPr>
          <w:rFonts w:ascii="Calibri" w:hAnsi="Calibri"/>
          <w:color w:val="000000" w:themeColor="text1"/>
        </w:rPr>
      </w:pPr>
      <w:r w:rsidRPr="0044379C">
        <w:rPr>
          <w:rFonts w:ascii="Calibri" w:hAnsi="Calibri"/>
          <w:color w:val="000000" w:themeColor="text1"/>
        </w:rPr>
        <w:t>Digitalisering skal være et virkemiddel for økt utdanningskvalitet, effektivitet og kontakt med og mellom studenter. I tillegg skal det bidra til at studenter utvikler digitale ferdigheter som er nødvendige i arbeidslivet.</w:t>
      </w:r>
    </w:p>
    <w:p w14:paraId="61F5BDBC" w14:textId="77777777" w:rsidR="00D55FD2" w:rsidRPr="0044379C" w:rsidRDefault="00D55FD2" w:rsidP="00717F92">
      <w:pPr>
        <w:pStyle w:val="Overskrift2"/>
      </w:pPr>
      <w:bookmarkStart w:id="63" w:name="_Toc513537762"/>
      <w:r w:rsidRPr="0044379C">
        <w:t>8.1 Prinsipper for digitalisering</w:t>
      </w:r>
      <w:bookmarkEnd w:id="63"/>
    </w:p>
    <w:p w14:paraId="31E56605" w14:textId="4F53B19F" w:rsidR="00F551EB" w:rsidRDefault="00D55FD2" w:rsidP="00F551EB">
      <w:pPr>
        <w:ind w:left="708"/>
        <w:rPr>
          <w:rFonts w:ascii="Calibri" w:hAnsi="Calibri"/>
          <w:color w:val="000000" w:themeColor="text1"/>
        </w:rPr>
      </w:pPr>
      <w:r w:rsidRPr="0044379C">
        <w:rPr>
          <w:rFonts w:ascii="Calibri" w:hAnsi="Calibri"/>
          <w:color w:val="000000" w:themeColor="text1"/>
        </w:rPr>
        <w:t xml:space="preserve">Universitetet i Agder skal være et foregangsuniversitet innen digitalisering. Digitalisering skal gjøres for å styrke faglig kvalitet og brukervennlighet der det er fornuftig. Universitetet må sikre at den digitale kompetansen </w:t>
      </w:r>
      <w:r w:rsidR="007323D2" w:rsidRPr="0044379C">
        <w:rPr>
          <w:rFonts w:ascii="Calibri" w:hAnsi="Calibri"/>
          <w:color w:val="000000" w:themeColor="text1"/>
        </w:rPr>
        <w:t>blant</w:t>
      </w:r>
      <w:r w:rsidRPr="0044379C">
        <w:rPr>
          <w:rFonts w:ascii="Calibri" w:hAnsi="Calibri"/>
          <w:color w:val="000000" w:themeColor="text1"/>
        </w:rPr>
        <w:t xml:space="preserve"> studenter og ansatte er tilstrekkelig og tilby kurs ved behov. Bruk og valg av digitale verktøy i utdanningen bør basere seg på hva som benyttes i arbeidslivet</w:t>
      </w:r>
      <w:r w:rsidR="005678B9">
        <w:rPr>
          <w:rFonts w:ascii="Calibri" w:hAnsi="Calibri"/>
          <w:color w:val="000000" w:themeColor="text1"/>
        </w:rPr>
        <w:t>,</w:t>
      </w:r>
      <w:r w:rsidRPr="0044379C">
        <w:rPr>
          <w:rFonts w:ascii="Calibri" w:hAnsi="Calibri"/>
          <w:color w:val="000000" w:themeColor="text1"/>
        </w:rPr>
        <w:t xml:space="preserve"> og bidra til </w:t>
      </w:r>
      <w:r w:rsidR="005678B9">
        <w:rPr>
          <w:rFonts w:ascii="Calibri" w:hAnsi="Calibri"/>
          <w:color w:val="000000" w:themeColor="text1"/>
        </w:rPr>
        <w:t>at studentene utvikler digitale</w:t>
      </w:r>
      <w:r w:rsidRPr="0044379C">
        <w:rPr>
          <w:rFonts w:ascii="Calibri" w:hAnsi="Calibri"/>
          <w:color w:val="000000" w:themeColor="text1"/>
        </w:rPr>
        <w:t xml:space="preserve"> generiske ferdigheter.</w:t>
      </w:r>
    </w:p>
    <w:p w14:paraId="02B745A8" w14:textId="48879C0B" w:rsidR="00D55FD2" w:rsidRPr="0044379C" w:rsidRDefault="00D55FD2" w:rsidP="00717F92">
      <w:pPr>
        <w:pStyle w:val="Overskrift2"/>
      </w:pPr>
      <w:bookmarkStart w:id="64" w:name="_Toc513537763"/>
      <w:r w:rsidRPr="0044379C">
        <w:t>8.2 Digitalisering av utdanning</w:t>
      </w:r>
      <w:bookmarkEnd w:id="64"/>
    </w:p>
    <w:p w14:paraId="08D41ABB" w14:textId="77777777" w:rsidR="00F551EB" w:rsidRDefault="00D55FD2" w:rsidP="00F551EB">
      <w:pPr>
        <w:ind w:left="708"/>
        <w:rPr>
          <w:rFonts w:ascii="Calibri" w:hAnsi="Calibri"/>
          <w:color w:val="000000" w:themeColor="text1"/>
        </w:rPr>
      </w:pPr>
      <w:r w:rsidRPr="0044379C">
        <w:rPr>
          <w:rFonts w:ascii="Calibri" w:hAnsi="Calibri"/>
          <w:color w:val="000000" w:themeColor="text1"/>
        </w:rPr>
        <w:t xml:space="preserve">Universitetet skal benytte seg av digitale læringsplattformer som bidrar til god kontakt mellom studenter og med vitenskapelig ansatte. Studenter skal møte et moderne, personlig læringsmiljø som legger til rette for individuelle læringsopplegg, effektivitet, samhandling og fleksibilitet i studiene. Undervisere skal oppfordres til å digitalisere undervisningen. Digitale læringsverktøy og plattformer bør legge til rette for innovasjon knyttet til læringsmetoder. Digitalisering skal ikke være en erstatning for undervisning på campus, men skal fungere som et supplement for studentene. </w:t>
      </w:r>
    </w:p>
    <w:p w14:paraId="5C024634" w14:textId="4C123274" w:rsidR="00D55FD2" w:rsidRPr="0044379C" w:rsidRDefault="00D55FD2" w:rsidP="00717F92">
      <w:pPr>
        <w:pStyle w:val="Overskrift2"/>
      </w:pPr>
      <w:bookmarkStart w:id="65" w:name="_Toc513537764"/>
      <w:r w:rsidRPr="0044379C">
        <w:t>8.3 Digital vurdering</w:t>
      </w:r>
      <w:bookmarkEnd w:id="65"/>
    </w:p>
    <w:p w14:paraId="29E7595D" w14:textId="1E01E8E6" w:rsidR="00F551EB" w:rsidRDefault="00D55FD2" w:rsidP="00F551EB">
      <w:pPr>
        <w:ind w:left="708"/>
        <w:rPr>
          <w:rFonts w:ascii="Calibri" w:hAnsi="Calibri"/>
          <w:color w:val="000000" w:themeColor="text1"/>
        </w:rPr>
      </w:pPr>
      <w:r w:rsidRPr="0044379C">
        <w:rPr>
          <w:rFonts w:ascii="Calibri" w:hAnsi="Calibri"/>
          <w:color w:val="000000" w:themeColor="text1"/>
        </w:rPr>
        <w:t xml:space="preserve">Alle vurderinger bør avlegges digitalt dersom dette er mulig, men det skal være mulig å søke om å benytte tradisjonelle eksamensformer. Universitetet må sikre </w:t>
      </w:r>
      <w:r w:rsidR="00F954F5">
        <w:rPr>
          <w:rFonts w:ascii="Calibri" w:hAnsi="Calibri"/>
          <w:color w:val="000000" w:themeColor="text1"/>
        </w:rPr>
        <w:t xml:space="preserve">at </w:t>
      </w:r>
      <w:r w:rsidRPr="0044379C">
        <w:rPr>
          <w:rFonts w:ascii="Calibri" w:hAnsi="Calibri"/>
          <w:color w:val="000000" w:themeColor="text1"/>
        </w:rPr>
        <w:t>tekniske utfordringer ikke er til ulempe for studenter eller ansatte.</w:t>
      </w:r>
    </w:p>
    <w:p w14:paraId="2A4BC104" w14:textId="2B5C1ABB" w:rsidR="00D55FD2" w:rsidRPr="00F551EB" w:rsidRDefault="00D55FD2" w:rsidP="00717F92">
      <w:pPr>
        <w:pStyle w:val="Overskrift2"/>
      </w:pPr>
      <w:bookmarkStart w:id="66" w:name="_Toc513537765"/>
      <w:r w:rsidRPr="0044379C">
        <w:lastRenderedPageBreak/>
        <w:t>8.4 Informasjonsflyt</w:t>
      </w:r>
      <w:bookmarkEnd w:id="66"/>
    </w:p>
    <w:p w14:paraId="7BC15EFC" w14:textId="5DF6A9E2" w:rsidR="00703965" w:rsidRPr="00F551EB" w:rsidRDefault="00D55FD2" w:rsidP="00F551EB">
      <w:pPr>
        <w:ind w:left="708"/>
        <w:rPr>
          <w:rFonts w:ascii="Calibri" w:hAnsi="Calibri"/>
          <w:color w:val="000000" w:themeColor="text1"/>
        </w:rPr>
      </w:pPr>
      <w:r w:rsidRPr="0044379C">
        <w:rPr>
          <w:rFonts w:ascii="Calibri" w:hAnsi="Calibri"/>
          <w:color w:val="000000" w:themeColor="text1"/>
        </w:rPr>
        <w:t>All informasjon til studenter skal gjøres tilgjengelig digitalt. Studenter</w:t>
      </w:r>
      <w:r w:rsidR="0098426E">
        <w:rPr>
          <w:rFonts w:ascii="Calibri" w:hAnsi="Calibri"/>
          <w:color w:val="000000" w:themeColor="text1"/>
        </w:rPr>
        <w:t xml:space="preserve">, studentorganisasjonen og </w:t>
      </w:r>
      <w:proofErr w:type="gramStart"/>
      <w:r w:rsidR="0098426E">
        <w:rPr>
          <w:rFonts w:ascii="Calibri" w:hAnsi="Calibri"/>
          <w:color w:val="000000" w:themeColor="text1"/>
        </w:rPr>
        <w:t xml:space="preserve">studentaktivitetene </w:t>
      </w:r>
      <w:r w:rsidRPr="0044379C">
        <w:rPr>
          <w:rFonts w:ascii="Calibri" w:hAnsi="Calibri"/>
          <w:color w:val="000000" w:themeColor="text1"/>
        </w:rPr>
        <w:t xml:space="preserve"> må</w:t>
      </w:r>
      <w:proofErr w:type="gramEnd"/>
      <w:r w:rsidRPr="0044379C">
        <w:rPr>
          <w:rFonts w:ascii="Calibri" w:hAnsi="Calibri"/>
          <w:color w:val="000000" w:themeColor="text1"/>
        </w:rPr>
        <w:t xml:space="preserve"> ha anledning til å dele informasjon til medstudenter ved hjelp av samme plattformer som universitetet.</w:t>
      </w:r>
    </w:p>
    <w:p w14:paraId="537CACFB" w14:textId="6E4AED11" w:rsidR="00360418" w:rsidRPr="0044379C" w:rsidRDefault="00703965" w:rsidP="00F551EB">
      <w:pPr>
        <w:pStyle w:val="Overskrift1"/>
      </w:pPr>
      <w:bookmarkStart w:id="67" w:name="_Toc513537766"/>
      <w:r w:rsidRPr="0044379C">
        <w:t>9</w:t>
      </w:r>
      <w:r w:rsidR="00360418" w:rsidRPr="0044379C">
        <w:t xml:space="preserve">. </w:t>
      </w:r>
      <w:r w:rsidR="003E5B14" w:rsidRPr="0044379C">
        <w:t>Rammefaktorer</w:t>
      </w:r>
      <w:bookmarkEnd w:id="67"/>
      <w:r w:rsidR="00360418" w:rsidRPr="0044379C">
        <w:t xml:space="preserve"> </w:t>
      </w:r>
    </w:p>
    <w:p w14:paraId="3CD3E4AA" w14:textId="77777777" w:rsidR="00360418" w:rsidRDefault="00360418" w:rsidP="00360418">
      <w:pPr>
        <w:rPr>
          <w:rFonts w:ascii="Calibri" w:hAnsi="Calibri" w:cs="Times New Roman"/>
          <w:color w:val="000000" w:themeColor="text1"/>
        </w:rPr>
      </w:pPr>
      <w:r w:rsidRPr="0044379C">
        <w:rPr>
          <w:rFonts w:ascii="Calibri" w:hAnsi="Calibri" w:cs="Times New Roman"/>
          <w:color w:val="000000" w:themeColor="text1"/>
        </w:rPr>
        <w:t xml:space="preserve">Rammefaktorer er de faktorene som påvirker utdanningskvaliteten og studiehverdagen til studentene, men som ikke omfatter faglig kvalitet i utdanning eller forskning. </w:t>
      </w:r>
    </w:p>
    <w:p w14:paraId="47F396D5" w14:textId="1A2CAFE3" w:rsidR="003B7DB5" w:rsidRPr="0044379C" w:rsidRDefault="00703965" w:rsidP="00717F92">
      <w:pPr>
        <w:pStyle w:val="Overskrift2"/>
        <w:rPr>
          <w:rFonts w:cs="Times New Roman"/>
        </w:rPr>
      </w:pPr>
      <w:bookmarkStart w:id="68" w:name="_Toc513537767"/>
      <w:r w:rsidRPr="0044379C">
        <w:t>9.1</w:t>
      </w:r>
      <w:r w:rsidR="003B7DB5" w:rsidRPr="0044379C">
        <w:t xml:space="preserve"> Ove</w:t>
      </w:r>
      <w:r w:rsidR="00F551EB">
        <w:t>rgangen mellom videregående skole</w:t>
      </w:r>
      <w:r w:rsidR="003B7DB5" w:rsidRPr="0044379C">
        <w:t xml:space="preserve"> og høyere utdanning</w:t>
      </w:r>
      <w:bookmarkEnd w:id="68"/>
    </w:p>
    <w:p w14:paraId="2F0FA64B" w14:textId="23AE0F37" w:rsidR="00F551EB" w:rsidRDefault="003B7DB5" w:rsidP="00F551EB">
      <w:pPr>
        <w:ind w:left="708"/>
        <w:rPr>
          <w:rFonts w:ascii="Calibri" w:hAnsi="Calibri" w:cs="Times New Roman"/>
          <w:color w:val="000000" w:themeColor="text1"/>
        </w:rPr>
      </w:pPr>
      <w:r w:rsidRPr="0044379C">
        <w:rPr>
          <w:rFonts w:ascii="Calibri" w:hAnsi="Calibri" w:cs="Times New Roman"/>
          <w:color w:val="000000" w:themeColor="text1"/>
        </w:rPr>
        <w:t xml:space="preserve">Det må sikres en god overgang for studenter mellom videregående og høyere utdanning. Dette for at studentene skal ha best mulig faglig- og sosial startkompetanse. Universitetet har her en viktig rolle </w:t>
      </w:r>
      <w:r w:rsidR="00492341">
        <w:rPr>
          <w:rFonts w:ascii="Calibri" w:hAnsi="Calibri" w:cs="Times New Roman"/>
          <w:color w:val="000000" w:themeColor="text1"/>
        </w:rPr>
        <w:t>i å tilby</w:t>
      </w:r>
      <w:r w:rsidRPr="0044379C">
        <w:rPr>
          <w:rFonts w:ascii="Calibri" w:hAnsi="Calibri" w:cs="Times New Roman"/>
          <w:color w:val="000000" w:themeColor="text1"/>
        </w:rPr>
        <w:t xml:space="preserve"> faglig og sosial veiledning, </w:t>
      </w:r>
      <w:r w:rsidR="00492341">
        <w:rPr>
          <w:rFonts w:ascii="Calibri" w:hAnsi="Calibri" w:cs="Times New Roman"/>
          <w:color w:val="000000" w:themeColor="text1"/>
        </w:rPr>
        <w:t>kommunisere forventninger til det å være student, tilgjengeliggjøre</w:t>
      </w:r>
      <w:r w:rsidRPr="0044379C">
        <w:rPr>
          <w:rFonts w:ascii="Calibri" w:hAnsi="Calibri" w:cs="Times New Roman"/>
          <w:color w:val="000000" w:themeColor="text1"/>
        </w:rPr>
        <w:t xml:space="preserve"> informasjon og </w:t>
      </w:r>
      <w:r w:rsidR="00492341">
        <w:rPr>
          <w:rFonts w:ascii="Calibri" w:hAnsi="Calibri" w:cs="Times New Roman"/>
          <w:color w:val="000000" w:themeColor="text1"/>
        </w:rPr>
        <w:t xml:space="preserve">sikre </w:t>
      </w:r>
      <w:r w:rsidRPr="0044379C">
        <w:rPr>
          <w:rFonts w:ascii="Calibri" w:hAnsi="Calibri" w:cs="Times New Roman"/>
          <w:color w:val="000000" w:themeColor="text1"/>
        </w:rPr>
        <w:t xml:space="preserve">tydelig kommunikasjon </w:t>
      </w:r>
      <w:r w:rsidR="00492341">
        <w:rPr>
          <w:rFonts w:ascii="Calibri" w:hAnsi="Calibri" w:cs="Times New Roman"/>
          <w:color w:val="000000" w:themeColor="text1"/>
        </w:rPr>
        <w:t>på</w:t>
      </w:r>
      <w:r w:rsidRPr="0044379C">
        <w:rPr>
          <w:rFonts w:ascii="Calibri" w:hAnsi="Calibri" w:cs="Times New Roman"/>
          <w:color w:val="000000" w:themeColor="text1"/>
        </w:rPr>
        <w:t xml:space="preserve"> </w:t>
      </w:r>
      <w:r w:rsidR="00492341">
        <w:rPr>
          <w:rFonts w:ascii="Calibri" w:hAnsi="Calibri" w:cs="Times New Roman"/>
          <w:color w:val="000000" w:themeColor="text1"/>
        </w:rPr>
        <w:t xml:space="preserve">ulike kommunikasjonsplattformer. </w:t>
      </w:r>
    </w:p>
    <w:p w14:paraId="7387679C" w14:textId="066B5BB9" w:rsidR="00360418" w:rsidRPr="00F551EB" w:rsidRDefault="00703965" w:rsidP="00717F92">
      <w:pPr>
        <w:pStyle w:val="Overskrift2"/>
        <w:rPr>
          <w:rFonts w:cs="Times New Roman"/>
        </w:rPr>
      </w:pPr>
      <w:bookmarkStart w:id="69" w:name="_Toc513537768"/>
      <w:r w:rsidRPr="0044379C">
        <w:t>9.2</w:t>
      </w:r>
      <w:r w:rsidR="00354330" w:rsidRPr="0044379C">
        <w:t xml:space="preserve"> </w:t>
      </w:r>
      <w:r w:rsidR="00360418" w:rsidRPr="0044379C">
        <w:t>Campusutvikling</w:t>
      </w:r>
      <w:bookmarkEnd w:id="69"/>
    </w:p>
    <w:p w14:paraId="2C9EB3D3" w14:textId="2D5932FA"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Ved utbygging og utvikling av campus skal studenter</w:t>
      </w:r>
      <w:r w:rsidR="005C0134" w:rsidRPr="0044379C">
        <w:rPr>
          <w:rFonts w:ascii="Calibri" w:hAnsi="Calibri" w:cs="Times New Roman"/>
          <w:color w:val="000000" w:themeColor="text1"/>
        </w:rPr>
        <w:t xml:space="preserve"> alltid involveres i </w:t>
      </w:r>
      <w:r w:rsidR="00BD1A2D" w:rsidRPr="0044379C">
        <w:rPr>
          <w:rFonts w:ascii="Calibri" w:hAnsi="Calibri" w:cs="Times New Roman"/>
          <w:color w:val="000000" w:themeColor="text1"/>
        </w:rPr>
        <w:t>startfasen, planarbeid</w:t>
      </w:r>
      <w:r w:rsidR="005C0134" w:rsidRPr="0044379C">
        <w:rPr>
          <w:rFonts w:ascii="Calibri" w:hAnsi="Calibri" w:cs="Times New Roman"/>
          <w:color w:val="000000" w:themeColor="text1"/>
        </w:rPr>
        <w:t>, prosjektgrupper og brukermedvirkning.</w:t>
      </w:r>
      <w:r w:rsidRPr="0044379C">
        <w:rPr>
          <w:rFonts w:ascii="Calibri" w:hAnsi="Calibri" w:cs="Times New Roman"/>
          <w:color w:val="000000" w:themeColor="text1"/>
        </w:rPr>
        <w:t xml:space="preserve"> Campusutvikling skal ta utgangspunkt i å sikre bedre læringsmiljø for studenter og sikre areal for det akademiske fellesskap. </w:t>
      </w:r>
    </w:p>
    <w:p w14:paraId="5F656BB5" w14:textId="77777777" w:rsidR="00360418" w:rsidRPr="0044379C" w:rsidRDefault="00360418" w:rsidP="00360418">
      <w:pPr>
        <w:ind w:left="1416"/>
        <w:rPr>
          <w:rFonts w:ascii="Calibri" w:hAnsi="Calibri" w:cs="Times New Roman"/>
          <w:color w:val="000000" w:themeColor="text1"/>
        </w:rPr>
      </w:pPr>
    </w:p>
    <w:p w14:paraId="50E1F896" w14:textId="4C66F41C" w:rsidR="00360418" w:rsidRPr="0044379C" w:rsidRDefault="00360418" w:rsidP="005C0134">
      <w:pPr>
        <w:ind w:left="708"/>
        <w:rPr>
          <w:rFonts w:ascii="Calibri" w:hAnsi="Calibri" w:cs="Times New Roman"/>
          <w:color w:val="000000" w:themeColor="text1"/>
        </w:rPr>
      </w:pPr>
      <w:r w:rsidRPr="0044379C">
        <w:rPr>
          <w:rFonts w:ascii="Calibri" w:hAnsi="Calibri" w:cs="Times New Roman"/>
          <w:color w:val="000000" w:themeColor="text1"/>
        </w:rPr>
        <w:t xml:space="preserve">I campusutvikling skal universitetet også legge til rette for at studenter får arealet det er behov for, med utgangspunkt i studenttallet. Øker antall studenter, må også areal videreutvikles. </w:t>
      </w:r>
      <w:r w:rsidR="005C0134" w:rsidRPr="0044379C">
        <w:rPr>
          <w:rFonts w:ascii="Calibri" w:hAnsi="Calibri" w:cs="Times New Roman"/>
          <w:color w:val="000000" w:themeColor="text1"/>
        </w:rPr>
        <w:t>Det skal foreligge en langsiktig plan for campusutvikling.</w:t>
      </w:r>
    </w:p>
    <w:p w14:paraId="080A79AC" w14:textId="77777777" w:rsidR="00360418" w:rsidRPr="0044379C" w:rsidRDefault="00360418" w:rsidP="00360418">
      <w:pPr>
        <w:ind w:left="1416"/>
        <w:rPr>
          <w:rFonts w:ascii="Calibri" w:hAnsi="Calibri" w:cs="Times New Roman"/>
          <w:color w:val="000000" w:themeColor="text1"/>
        </w:rPr>
      </w:pPr>
    </w:p>
    <w:p w14:paraId="14EA7389" w14:textId="77777777"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Studentene må også sikres et tilstrekkelig antall leseplasser, både på biblioteket og på lesesaler. De semesterregistrerte studentene ved Universitetet i Agder skal alltid ha førsteretten på plassene i undervisningsrom, grupperom og på lesesaler.</w:t>
      </w:r>
    </w:p>
    <w:p w14:paraId="015EFD28" w14:textId="77777777" w:rsidR="00360418" w:rsidRPr="0044379C" w:rsidRDefault="00360418" w:rsidP="00360418">
      <w:pPr>
        <w:ind w:left="1416"/>
        <w:rPr>
          <w:rFonts w:ascii="Calibri" w:hAnsi="Calibri" w:cs="Times New Roman"/>
          <w:color w:val="000000" w:themeColor="text1"/>
        </w:rPr>
      </w:pPr>
    </w:p>
    <w:p w14:paraId="3422855B" w14:textId="65870E4C"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Administrering av undervisningsrom, grupperom og fellesarealer må være strukturert og oversiktlig. Det skal være enkelt å booke rom på universitetet.  Informasjon om bo</w:t>
      </w:r>
      <w:r w:rsidR="003A05A9">
        <w:rPr>
          <w:rFonts w:ascii="Calibri" w:hAnsi="Calibri" w:cs="Times New Roman"/>
          <w:color w:val="000000" w:themeColor="text1"/>
        </w:rPr>
        <w:t>oking må være lett tilgjengelig,</w:t>
      </w:r>
      <w:r w:rsidRPr="0044379C">
        <w:rPr>
          <w:rFonts w:ascii="Calibri" w:hAnsi="Calibri" w:cs="Times New Roman"/>
          <w:color w:val="000000" w:themeColor="text1"/>
        </w:rPr>
        <w:t xml:space="preserve"> tydelig og oppdatert.</w:t>
      </w:r>
    </w:p>
    <w:p w14:paraId="2B62B2C7" w14:textId="77777777" w:rsidR="00360418" w:rsidRPr="0044379C" w:rsidRDefault="00360418" w:rsidP="00360418">
      <w:pPr>
        <w:ind w:left="1416"/>
        <w:rPr>
          <w:rFonts w:ascii="Calibri" w:hAnsi="Calibri" w:cs="Times New Roman"/>
          <w:color w:val="000000" w:themeColor="text1"/>
        </w:rPr>
      </w:pPr>
    </w:p>
    <w:p w14:paraId="44374E6F" w14:textId="77777777" w:rsidR="00F551EB" w:rsidRDefault="00360418" w:rsidP="00F551EB">
      <w:pPr>
        <w:ind w:left="708"/>
        <w:rPr>
          <w:rFonts w:ascii="Calibri" w:hAnsi="Calibri" w:cs="Times New Roman"/>
          <w:color w:val="000000" w:themeColor="text1"/>
        </w:rPr>
      </w:pPr>
      <w:r w:rsidRPr="0044379C">
        <w:rPr>
          <w:rFonts w:ascii="Calibri" w:hAnsi="Calibri" w:cs="Times New Roman"/>
          <w:color w:val="000000" w:themeColor="text1"/>
        </w:rPr>
        <w:t>Universitetet skal tilby områder på campus som holder åpent 24 timer i døgnet. I eksamensperioden skal universitetets og bibliotekets generelle åpningstid alltid utvides.</w:t>
      </w:r>
    </w:p>
    <w:p w14:paraId="67677D04" w14:textId="18C8DC35" w:rsidR="00360418" w:rsidRPr="00F551EB" w:rsidRDefault="00703965" w:rsidP="00717F92">
      <w:pPr>
        <w:pStyle w:val="Overskrift2"/>
        <w:rPr>
          <w:rFonts w:cs="Times New Roman"/>
        </w:rPr>
      </w:pPr>
      <w:bookmarkStart w:id="70" w:name="_Toc513537769"/>
      <w:r w:rsidRPr="0044379C">
        <w:t>9.3</w:t>
      </w:r>
      <w:r w:rsidR="00354330" w:rsidRPr="0044379C">
        <w:t xml:space="preserve"> </w:t>
      </w:r>
      <w:r w:rsidR="00360418" w:rsidRPr="0044379C">
        <w:t>Gratisprinsippet</w:t>
      </w:r>
      <w:bookmarkEnd w:id="70"/>
    </w:p>
    <w:p w14:paraId="083401FC" w14:textId="77777777"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Universitetet skal sikre gratisprinsippet for alle studenter både på og utenfor campus. I de tilfeller hvor det vil koste studentene å delta i undervisning utenfor campus skal dette være gitt informasjon om på forhånd.</w:t>
      </w:r>
    </w:p>
    <w:p w14:paraId="4E3CD9DE" w14:textId="77777777" w:rsidR="00360418" w:rsidRPr="0044379C" w:rsidRDefault="00360418" w:rsidP="00360418">
      <w:pPr>
        <w:ind w:left="1416"/>
        <w:rPr>
          <w:rFonts w:ascii="Calibri" w:hAnsi="Calibri" w:cs="Times New Roman"/>
          <w:color w:val="000000" w:themeColor="text1"/>
        </w:rPr>
      </w:pPr>
    </w:p>
    <w:p w14:paraId="0F7EF1C4" w14:textId="77777777"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 xml:space="preserve">Universitetet skal legge til rette for et alternativ på campus. Universitetet skal også sette av et fond hvor studenter med dårlig økonomi kan søke ekstra støtte. Ordningen skal være behovsprøvd. </w:t>
      </w:r>
    </w:p>
    <w:p w14:paraId="79E5B6A0" w14:textId="77777777" w:rsidR="009530E4" w:rsidRPr="0044379C" w:rsidRDefault="009530E4" w:rsidP="00354330">
      <w:pPr>
        <w:ind w:left="708"/>
        <w:rPr>
          <w:rFonts w:ascii="Calibri" w:hAnsi="Calibri" w:cs="Times New Roman"/>
          <w:color w:val="000000" w:themeColor="text1"/>
        </w:rPr>
      </w:pPr>
    </w:p>
    <w:p w14:paraId="140DB70F" w14:textId="19AA82F9" w:rsidR="00360418" w:rsidRPr="0044379C" w:rsidRDefault="009530E4" w:rsidP="009530E4">
      <w:pPr>
        <w:ind w:left="708"/>
        <w:rPr>
          <w:rFonts w:ascii="Calibri" w:hAnsi="Calibri" w:cs="Times New Roman"/>
          <w:color w:val="000000" w:themeColor="text1"/>
        </w:rPr>
      </w:pPr>
      <w:r w:rsidRPr="0044379C">
        <w:rPr>
          <w:rFonts w:ascii="Calibri" w:hAnsi="Calibri" w:cs="Times New Roman"/>
          <w:color w:val="000000" w:themeColor="text1"/>
        </w:rPr>
        <w:lastRenderedPageBreak/>
        <w:t>I tilfeller hvor undervisning krever obligatorisk utstyr, forventes det at universitetet tilbyr gode og rimelige tilbud.</w:t>
      </w:r>
      <w:r w:rsidR="00A651B3" w:rsidRPr="0044379C">
        <w:rPr>
          <w:rFonts w:ascii="Calibri" w:hAnsi="Calibri" w:cs="Times New Roman"/>
          <w:color w:val="000000" w:themeColor="text1"/>
        </w:rPr>
        <w:t xml:space="preserve"> Dette må opplyses om.</w:t>
      </w:r>
      <w:r w:rsidRPr="0044379C">
        <w:rPr>
          <w:rFonts w:ascii="Calibri" w:hAnsi="Calibri" w:cs="Times New Roman"/>
          <w:color w:val="000000" w:themeColor="text1"/>
        </w:rPr>
        <w:t xml:space="preserve"> Annet undervisningsmateriell og utstyr universitetet tilbyr må kunne forventes å være av god kvalitet, i god stand og tilgjengelig i tilstrekkelig kvantum. </w:t>
      </w:r>
    </w:p>
    <w:p w14:paraId="73C89560" w14:textId="77777777" w:rsidR="00AF03FD" w:rsidRPr="0044379C" w:rsidRDefault="00AF03FD" w:rsidP="00AF03FD">
      <w:pPr>
        <w:ind w:left="708"/>
        <w:rPr>
          <w:rFonts w:ascii="Calibri" w:hAnsi="Calibri" w:cs="Times New Roman"/>
          <w:color w:val="000000" w:themeColor="text1"/>
        </w:rPr>
      </w:pPr>
    </w:p>
    <w:p w14:paraId="54151CB5" w14:textId="77777777" w:rsidR="00F551EB" w:rsidRDefault="00AF03FD" w:rsidP="00F551EB">
      <w:pPr>
        <w:ind w:left="708"/>
        <w:rPr>
          <w:rFonts w:ascii="Calibri" w:hAnsi="Calibri" w:cs="Times New Roman"/>
          <w:color w:val="000000" w:themeColor="text1"/>
        </w:rPr>
      </w:pPr>
      <w:r w:rsidRPr="0044379C">
        <w:rPr>
          <w:rFonts w:ascii="Calibri" w:hAnsi="Calibri" w:cs="Times New Roman"/>
          <w:color w:val="000000" w:themeColor="text1"/>
        </w:rPr>
        <w:t>Universitetet skal opprettholde gratisprinsippet og ikke støtte stipendordninger som favoriserer studenter som fullfører på normert tid.</w:t>
      </w:r>
    </w:p>
    <w:p w14:paraId="6D347F88" w14:textId="48FB2DE9" w:rsidR="00360418" w:rsidRPr="00F551EB" w:rsidRDefault="00703965" w:rsidP="00717F92">
      <w:pPr>
        <w:pStyle w:val="Overskrift2"/>
        <w:rPr>
          <w:rFonts w:cs="Times New Roman"/>
          <w:b/>
        </w:rPr>
      </w:pPr>
      <w:bookmarkStart w:id="71" w:name="_Toc513537770"/>
      <w:r w:rsidRPr="0044379C">
        <w:t>9.4</w:t>
      </w:r>
      <w:r w:rsidR="00354330" w:rsidRPr="0044379C">
        <w:t xml:space="preserve"> </w:t>
      </w:r>
      <w:r w:rsidR="009F2E97" w:rsidRPr="0044379C">
        <w:t>Heltidsstudenten</w:t>
      </w:r>
      <w:bookmarkEnd w:id="71"/>
    </w:p>
    <w:p w14:paraId="549E6D10" w14:textId="3026105A" w:rsidR="00AF03FD" w:rsidRPr="0044379C" w:rsidRDefault="00AF03FD" w:rsidP="00AF03FD">
      <w:pPr>
        <w:ind w:firstLine="708"/>
        <w:rPr>
          <w:rFonts w:ascii="Calibri" w:hAnsi="Calibri" w:cs="Times New Roman"/>
          <w:color w:val="000000" w:themeColor="text1"/>
        </w:rPr>
      </w:pPr>
      <w:r w:rsidRPr="0044379C">
        <w:rPr>
          <w:rFonts w:ascii="Calibri" w:hAnsi="Calibri" w:cs="Times New Roman"/>
          <w:color w:val="000000" w:themeColor="text1"/>
        </w:rPr>
        <w:t>Universitetet skal job</w:t>
      </w:r>
      <w:r w:rsidR="009F2E97" w:rsidRPr="0044379C">
        <w:rPr>
          <w:rFonts w:ascii="Calibri" w:hAnsi="Calibri" w:cs="Times New Roman"/>
          <w:color w:val="000000" w:themeColor="text1"/>
        </w:rPr>
        <w:t>be for økt</w:t>
      </w:r>
      <w:r w:rsidRPr="0044379C">
        <w:rPr>
          <w:rFonts w:ascii="Calibri" w:hAnsi="Calibri" w:cs="Times New Roman"/>
          <w:color w:val="000000" w:themeColor="text1"/>
        </w:rPr>
        <w:t xml:space="preserve"> studiestøtte for å sikre heltidsstudenten</w:t>
      </w:r>
      <w:r w:rsidR="009F2E97" w:rsidRPr="0044379C">
        <w:rPr>
          <w:rFonts w:ascii="Calibri" w:hAnsi="Calibri" w:cs="Times New Roman"/>
          <w:color w:val="000000" w:themeColor="text1"/>
        </w:rPr>
        <w:t>.</w:t>
      </w:r>
    </w:p>
    <w:p w14:paraId="1BD4FA98" w14:textId="77777777" w:rsidR="00AF03FD" w:rsidRPr="0044379C" w:rsidRDefault="00AF03FD" w:rsidP="00354330">
      <w:pPr>
        <w:ind w:firstLine="708"/>
        <w:rPr>
          <w:rFonts w:ascii="Calibri" w:hAnsi="Calibri" w:cs="Times New Roman"/>
          <w:color w:val="000000" w:themeColor="text1"/>
        </w:rPr>
      </w:pPr>
    </w:p>
    <w:p w14:paraId="4E9009BB" w14:textId="77777777" w:rsidR="00354330" w:rsidRPr="0044379C" w:rsidRDefault="00360418" w:rsidP="00354330">
      <w:pPr>
        <w:ind w:firstLine="708"/>
        <w:rPr>
          <w:rFonts w:ascii="Calibri" w:hAnsi="Calibri" w:cs="Times New Roman"/>
          <w:color w:val="000000" w:themeColor="text1"/>
        </w:rPr>
      </w:pPr>
      <w:r w:rsidRPr="0044379C">
        <w:rPr>
          <w:rFonts w:ascii="Calibri" w:hAnsi="Calibri" w:cs="Times New Roman"/>
          <w:color w:val="000000" w:themeColor="text1"/>
        </w:rPr>
        <w:t xml:space="preserve">Universitetet skal etterstrebe lokalt og nasjonalt gjennomslag for heltidsstudenten.   </w:t>
      </w:r>
    </w:p>
    <w:p w14:paraId="02D27E14" w14:textId="77777777" w:rsidR="00F551EB" w:rsidRDefault="003E5B14" w:rsidP="00F551EB">
      <w:pPr>
        <w:ind w:left="708"/>
        <w:rPr>
          <w:rFonts w:ascii="Calibri" w:hAnsi="Calibri" w:cs="Times New Roman"/>
          <w:color w:val="000000" w:themeColor="text1"/>
        </w:rPr>
      </w:pPr>
      <w:r w:rsidRPr="0044379C">
        <w:rPr>
          <w:rFonts w:ascii="Calibri" w:hAnsi="Calibri" w:cs="Times New Roman"/>
          <w:color w:val="000000" w:themeColor="text1"/>
        </w:rPr>
        <w:t>STA støtter ekstra stipendordninger for studenter som publiserer for å få publiseringspoeng, og/eller deltar i relevant praksis utenom studiene.</w:t>
      </w:r>
    </w:p>
    <w:p w14:paraId="1D749386" w14:textId="603B89C0" w:rsidR="003E5B14" w:rsidRPr="00F551EB" w:rsidRDefault="00703965" w:rsidP="00717F92">
      <w:pPr>
        <w:pStyle w:val="Overskrift2"/>
        <w:rPr>
          <w:rFonts w:cs="Times New Roman"/>
        </w:rPr>
      </w:pPr>
      <w:bookmarkStart w:id="72" w:name="_Toc513537771"/>
      <w:r w:rsidRPr="0044379C">
        <w:t>9.5</w:t>
      </w:r>
      <w:r w:rsidR="00F551EB">
        <w:t xml:space="preserve"> </w:t>
      </w:r>
      <w:r w:rsidR="003E5B14" w:rsidRPr="0044379C">
        <w:t>Frafall fra høyere utdanning</w:t>
      </w:r>
      <w:bookmarkEnd w:id="72"/>
    </w:p>
    <w:p w14:paraId="7260A6D2" w14:textId="77777777" w:rsidR="00F551EB" w:rsidRDefault="00272E2D" w:rsidP="00F551EB">
      <w:pPr>
        <w:ind w:left="708"/>
        <w:rPr>
          <w:rFonts w:ascii="Calibri" w:hAnsi="Calibri"/>
          <w:color w:val="000000" w:themeColor="text1"/>
        </w:rPr>
      </w:pPr>
      <w:r w:rsidRPr="0044379C">
        <w:rPr>
          <w:rFonts w:ascii="Calibri" w:hAnsi="Calibri"/>
          <w:color w:val="000000" w:themeColor="text1"/>
        </w:rPr>
        <w:t xml:space="preserve">Universitetet må utarbeide en lokal handlingsplan som forebygger frafall i høyere utdanning. I tillegg til handlingsplanen med konkrete tiltak må universitetet legge til rette for smidige og enkle overgangsordninger mellom studier, der en student ønsker å bytte til ledig studier. </w:t>
      </w:r>
    </w:p>
    <w:p w14:paraId="506885CA" w14:textId="00ECBC01" w:rsidR="00360418" w:rsidRPr="00F551EB" w:rsidRDefault="00703965" w:rsidP="00717F92">
      <w:pPr>
        <w:pStyle w:val="Overskrift2"/>
      </w:pPr>
      <w:bookmarkStart w:id="73" w:name="_Toc513537772"/>
      <w:r w:rsidRPr="0044379C">
        <w:t>9.6</w:t>
      </w:r>
      <w:r w:rsidR="00354330" w:rsidRPr="0044379C">
        <w:t xml:space="preserve"> </w:t>
      </w:r>
      <w:r w:rsidR="00360418" w:rsidRPr="0044379C">
        <w:t>Den akademiske kalender</w:t>
      </w:r>
      <w:bookmarkEnd w:id="73"/>
    </w:p>
    <w:p w14:paraId="77EAC6D5" w14:textId="49C938B8" w:rsidR="00F551EB" w:rsidRDefault="00360418" w:rsidP="00F551EB">
      <w:pPr>
        <w:ind w:left="708"/>
        <w:rPr>
          <w:rFonts w:ascii="Calibri" w:hAnsi="Calibri" w:cs="Times New Roman"/>
          <w:color w:val="000000" w:themeColor="text1"/>
        </w:rPr>
      </w:pPr>
      <w:r w:rsidRPr="0044379C">
        <w:rPr>
          <w:rFonts w:ascii="Calibri" w:hAnsi="Calibri" w:cs="Times New Roman"/>
          <w:color w:val="000000" w:themeColor="text1"/>
        </w:rPr>
        <w:t xml:space="preserve">Det skal til </w:t>
      </w:r>
      <w:r w:rsidR="00E07371" w:rsidRPr="0044379C">
        <w:rPr>
          <w:rFonts w:ascii="Calibri" w:hAnsi="Calibri" w:cs="Times New Roman"/>
          <w:color w:val="000000" w:themeColor="text1"/>
        </w:rPr>
        <w:t>enhver</w:t>
      </w:r>
      <w:r w:rsidR="007967E6">
        <w:rPr>
          <w:rFonts w:ascii="Calibri" w:hAnsi="Calibri" w:cs="Times New Roman"/>
          <w:color w:val="000000" w:themeColor="text1"/>
        </w:rPr>
        <w:t xml:space="preserve"> tid</w:t>
      </w:r>
      <w:r w:rsidRPr="0044379C">
        <w:rPr>
          <w:rFonts w:ascii="Calibri" w:hAnsi="Calibri" w:cs="Times New Roman"/>
          <w:color w:val="000000" w:themeColor="text1"/>
        </w:rPr>
        <w:t xml:space="preserve"> være en oppdatert akademiske kalenderen tilgjengelig på universitetets nettside. Kalenderen skal informere om eksamensperioder, perioder for emneevalueringer og studiestart/avslutning. Kalenderen skal også inneholde tidspunkt for de ulike valg som gjennomføres blant studentene på universitetet det året kalenderen gjelder for.</w:t>
      </w:r>
    </w:p>
    <w:p w14:paraId="187354B0" w14:textId="04DABF49" w:rsidR="00360418" w:rsidRPr="00F551EB" w:rsidRDefault="00703965" w:rsidP="00717F92">
      <w:pPr>
        <w:pStyle w:val="Overskrift2"/>
        <w:rPr>
          <w:rFonts w:cs="Times New Roman"/>
        </w:rPr>
      </w:pPr>
      <w:bookmarkStart w:id="74" w:name="_Toc513537773"/>
      <w:r w:rsidRPr="0044379C">
        <w:t>9.7</w:t>
      </w:r>
      <w:r w:rsidR="00354330" w:rsidRPr="0044379C">
        <w:t xml:space="preserve"> </w:t>
      </w:r>
      <w:r w:rsidR="00360418" w:rsidRPr="0044379C">
        <w:t>Studentombud</w:t>
      </w:r>
      <w:bookmarkEnd w:id="74"/>
    </w:p>
    <w:p w14:paraId="3AA18A8C" w14:textId="77777777" w:rsidR="00F551EB" w:rsidRDefault="00360418" w:rsidP="00F551EB">
      <w:pPr>
        <w:ind w:left="708"/>
        <w:rPr>
          <w:rFonts w:ascii="Calibri" w:hAnsi="Calibri" w:cs="Times New Roman"/>
          <w:color w:val="000000" w:themeColor="text1"/>
        </w:rPr>
      </w:pPr>
      <w:r w:rsidRPr="0044379C">
        <w:rPr>
          <w:rFonts w:ascii="Calibri" w:hAnsi="Calibri" w:cs="Times New Roman"/>
          <w:color w:val="000000" w:themeColor="text1"/>
        </w:rPr>
        <w:t>Alle studenter ved universitetet skal ha tilgang på et studentombud. Studentombud er en uavhengig bistandsperson som skal gi studentene hjelp og veiledning i saker som berører deres studiesituasjon. Studentombudet skal påse at sakene får en forsvarlig og korrekt behandling, og at studentenes rettigheter blir ivaretatt.</w:t>
      </w:r>
    </w:p>
    <w:p w14:paraId="2562AFA4" w14:textId="624CFF17" w:rsidR="00360418" w:rsidRPr="00F551EB" w:rsidRDefault="00703965" w:rsidP="00717F92">
      <w:pPr>
        <w:pStyle w:val="Overskrift2"/>
        <w:rPr>
          <w:rFonts w:cs="Times New Roman"/>
          <w:b/>
        </w:rPr>
      </w:pPr>
      <w:bookmarkStart w:id="75" w:name="_Toc513537774"/>
      <w:r w:rsidRPr="0044379C">
        <w:t>9.8</w:t>
      </w:r>
      <w:r w:rsidR="00354330" w:rsidRPr="0044379C">
        <w:t xml:space="preserve"> </w:t>
      </w:r>
      <w:r w:rsidR="00360418" w:rsidRPr="0044379C">
        <w:t>Læringsmiljø</w:t>
      </w:r>
      <w:bookmarkEnd w:id="75"/>
    </w:p>
    <w:p w14:paraId="55F8E73D" w14:textId="77777777" w:rsidR="00360418" w:rsidRPr="0044379C" w:rsidRDefault="00360418" w:rsidP="00354330">
      <w:pPr>
        <w:ind w:left="708"/>
        <w:rPr>
          <w:rFonts w:ascii="Calibri" w:hAnsi="Calibri" w:cs="Times New Roman"/>
          <w:color w:val="000000" w:themeColor="text1"/>
        </w:rPr>
      </w:pPr>
      <w:r w:rsidRPr="0044379C">
        <w:rPr>
          <w:rFonts w:ascii="Calibri" w:hAnsi="Calibri" w:cs="Times New Roman"/>
          <w:color w:val="000000" w:themeColor="text1"/>
        </w:rPr>
        <w:t xml:space="preserve">Universitetet skal til enhver tid har systemer for varsling av forhold som ikke er optimale eller forsvarlige. </w:t>
      </w:r>
    </w:p>
    <w:p w14:paraId="48CC05FF" w14:textId="77777777" w:rsidR="00360418" w:rsidRPr="0044379C" w:rsidRDefault="00360418" w:rsidP="00360418">
      <w:pPr>
        <w:ind w:left="1416"/>
        <w:rPr>
          <w:rFonts w:ascii="Calibri" w:hAnsi="Calibri" w:cs="Times New Roman"/>
          <w:color w:val="000000" w:themeColor="text1"/>
        </w:rPr>
      </w:pPr>
    </w:p>
    <w:p w14:paraId="72AC3DB8" w14:textId="77777777" w:rsidR="00BC4F51" w:rsidRDefault="00360418" w:rsidP="00BC4F51">
      <w:pPr>
        <w:ind w:left="708"/>
        <w:rPr>
          <w:rFonts w:ascii="Calibri" w:hAnsi="Calibri" w:cs="Times New Roman"/>
          <w:color w:val="000000" w:themeColor="text1"/>
        </w:rPr>
      </w:pPr>
      <w:r w:rsidRPr="0044379C">
        <w:rPr>
          <w:rFonts w:ascii="Calibri" w:hAnsi="Calibri" w:cs="Times New Roman"/>
          <w:color w:val="000000" w:themeColor="text1"/>
        </w:rPr>
        <w:t xml:space="preserve">Læringsmiljøarbeidet skal tillegges en instans som har til ansvar å følge opp arbeidet med læringsmiljø på universitetet. Læringsmiljøarbeidet skal deles inn i følgende fem kategorier: faglig, psykososialt, digitalt, pedagogisk og organisatorisk. Det skal til enhver tid finnes en handlingsplan på hvilke tiltak som prioriteres. </w:t>
      </w:r>
    </w:p>
    <w:p w14:paraId="31A1242D" w14:textId="24EC9C69" w:rsidR="00BC4F51" w:rsidRDefault="006E5C2A" w:rsidP="00BC4F51">
      <w:pPr>
        <w:pStyle w:val="Overskrift1"/>
      </w:pPr>
      <w:bookmarkStart w:id="76" w:name="_Toc513537775"/>
      <w:r>
        <w:t xml:space="preserve">10. </w:t>
      </w:r>
      <w:r w:rsidR="00BC4F51">
        <w:t>Organisering og dimensjonering av høyere utdanning</w:t>
      </w:r>
      <w:bookmarkEnd w:id="76"/>
      <w:r w:rsidR="00BC4F51">
        <w:t xml:space="preserve"> </w:t>
      </w:r>
    </w:p>
    <w:p w14:paraId="3FED6E05" w14:textId="36B0D575" w:rsidR="00D418CA" w:rsidRPr="00BC4F51" w:rsidRDefault="00C46DDB" w:rsidP="00BC4F51">
      <w:pPr>
        <w:rPr>
          <w:rFonts w:ascii="Calibri" w:hAnsi="Calibri" w:cs="Times New Roman"/>
          <w:color w:val="000000" w:themeColor="text1"/>
        </w:rPr>
      </w:pPr>
      <w:r w:rsidRPr="00BC4F51">
        <w:t>Organisering og dimensjone</w:t>
      </w:r>
      <w:r w:rsidR="005E0056" w:rsidRPr="00BC4F51">
        <w:t>ring av høyere utdanning er</w:t>
      </w:r>
      <w:r w:rsidRPr="00BC4F51">
        <w:t xml:space="preserve"> de </w:t>
      </w:r>
      <w:r w:rsidR="005E0056" w:rsidRPr="00BC4F51">
        <w:t xml:space="preserve">nasjonale </w:t>
      </w:r>
      <w:r w:rsidRPr="00BC4F51">
        <w:t>faktorene</w:t>
      </w:r>
      <w:r w:rsidR="00D60BD6">
        <w:t xml:space="preserve"> i sektoren </w:t>
      </w:r>
      <w:r w:rsidR="005E0056" w:rsidRPr="00BC4F51">
        <w:t>som påvirker utdanningskvalitet lokalt. Dette gjelder organisering av høyere utdanning, nasjonale virkemidler for undervisningskvalitet og styringsmodell.</w:t>
      </w:r>
    </w:p>
    <w:p w14:paraId="22B16B8D" w14:textId="1F9D66B2" w:rsidR="00DF3718" w:rsidRPr="0044379C" w:rsidRDefault="00703965" w:rsidP="00717F92">
      <w:pPr>
        <w:pStyle w:val="Overskrift2"/>
      </w:pPr>
      <w:bookmarkStart w:id="77" w:name="_Toc513537776"/>
      <w:r w:rsidRPr="0044379C">
        <w:lastRenderedPageBreak/>
        <w:t>10</w:t>
      </w:r>
      <w:r w:rsidR="005E0056">
        <w:t>.1</w:t>
      </w:r>
      <w:r w:rsidR="00354330" w:rsidRPr="0044379C">
        <w:t xml:space="preserve"> </w:t>
      </w:r>
      <w:r w:rsidR="00DF3718" w:rsidRPr="0044379C">
        <w:t>Nasjonal kompetansebank</w:t>
      </w:r>
      <w:bookmarkEnd w:id="77"/>
      <w:r w:rsidR="00DF3718" w:rsidRPr="0044379C">
        <w:t xml:space="preserve"> </w:t>
      </w:r>
    </w:p>
    <w:p w14:paraId="0B478754" w14:textId="77777777" w:rsidR="00F551EB" w:rsidRDefault="00DF3718" w:rsidP="00F551EB">
      <w:pPr>
        <w:ind w:left="708"/>
        <w:rPr>
          <w:rFonts w:ascii="Calibri" w:hAnsi="Calibri" w:cs="Times New Roman"/>
          <w:color w:val="000000" w:themeColor="text1"/>
        </w:rPr>
      </w:pPr>
      <w:r w:rsidRPr="0044379C">
        <w:rPr>
          <w:rFonts w:ascii="Calibri" w:hAnsi="Calibri" w:cs="Times New Roman"/>
          <w:color w:val="000000" w:themeColor="text1"/>
        </w:rPr>
        <w:t>Universitetet skal arbeide for en nasjonal kompetansebank til undervisning. Dette skal være en kompetansebank som skal være til hjelp og inspirasjon for underviseren, og bidra til variert undervisning for studentene.</w:t>
      </w:r>
    </w:p>
    <w:p w14:paraId="516C22A1" w14:textId="521F53F1" w:rsidR="00DF3718" w:rsidRPr="00F551EB" w:rsidRDefault="00703965" w:rsidP="00717F92">
      <w:pPr>
        <w:pStyle w:val="Overskrift2"/>
        <w:rPr>
          <w:rFonts w:cs="Times New Roman"/>
        </w:rPr>
      </w:pPr>
      <w:bookmarkStart w:id="78" w:name="_Toc513537777"/>
      <w:r w:rsidRPr="0044379C">
        <w:t>10</w:t>
      </w:r>
      <w:r w:rsidR="005E0056">
        <w:t>.2</w:t>
      </w:r>
      <w:r w:rsidR="00354330" w:rsidRPr="0044379C">
        <w:t xml:space="preserve"> </w:t>
      </w:r>
      <w:r w:rsidR="00DF3718" w:rsidRPr="0044379C">
        <w:t>Nasjonal konkurransearena for utdanningskvalitet</w:t>
      </w:r>
      <w:bookmarkEnd w:id="78"/>
    </w:p>
    <w:p w14:paraId="5F4C35C9" w14:textId="77777777" w:rsidR="00F551EB" w:rsidRDefault="00DF3718" w:rsidP="00F551EB">
      <w:pPr>
        <w:ind w:left="708"/>
        <w:rPr>
          <w:rFonts w:ascii="Calibri" w:hAnsi="Calibri" w:cs="Times New Roman"/>
          <w:color w:val="000000" w:themeColor="text1"/>
        </w:rPr>
      </w:pPr>
      <w:r w:rsidRPr="0044379C">
        <w:rPr>
          <w:rFonts w:ascii="Calibri" w:hAnsi="Calibri" w:cs="Times New Roman"/>
          <w:color w:val="000000" w:themeColor="text1"/>
        </w:rPr>
        <w:t>Universitetet skal bidra i arbeidet om opprettelsen av en nasjonal konkurransearena, som skal gi lokal støtte til institusjonens kvalitetsutviklingsarbeid. Arenaen skal samle de nye og eksisterende nasjonale virkemidlene og ressursene, og gjennom en sterk strategisk og faglig sammenheng bidra til å forbedre helhetlig utdanningskvalitet for studentene.</w:t>
      </w:r>
    </w:p>
    <w:p w14:paraId="43ACCDCC" w14:textId="09B836DD" w:rsidR="00DF3718" w:rsidRPr="00F551EB" w:rsidRDefault="00703965" w:rsidP="00717F92">
      <w:pPr>
        <w:pStyle w:val="Overskrift2"/>
        <w:rPr>
          <w:rFonts w:cs="Times New Roman"/>
        </w:rPr>
      </w:pPr>
      <w:bookmarkStart w:id="79" w:name="_Toc513537778"/>
      <w:r w:rsidRPr="0044379C">
        <w:t>10</w:t>
      </w:r>
      <w:r w:rsidR="005E0056">
        <w:t>.3</w:t>
      </w:r>
      <w:r w:rsidR="00723ACD" w:rsidRPr="0044379C">
        <w:t xml:space="preserve"> Senter for fremragende utdanning (SFU)</w:t>
      </w:r>
      <w:bookmarkEnd w:id="79"/>
    </w:p>
    <w:p w14:paraId="3654DAFC" w14:textId="77777777" w:rsidR="00F551EB" w:rsidRDefault="00DF3718" w:rsidP="00F551EB">
      <w:pPr>
        <w:ind w:left="708"/>
        <w:rPr>
          <w:rFonts w:ascii="Calibri" w:hAnsi="Calibri" w:cs="Times New Roman"/>
          <w:color w:val="000000" w:themeColor="text1"/>
        </w:rPr>
      </w:pPr>
      <w:r w:rsidRPr="0044379C">
        <w:rPr>
          <w:rFonts w:ascii="Calibri" w:hAnsi="Calibri" w:cs="Times New Roman"/>
          <w:color w:val="000000" w:themeColor="text1"/>
        </w:rPr>
        <w:t>SFU tilknyttet institusjonen ska</w:t>
      </w:r>
      <w:r w:rsidR="00803562" w:rsidRPr="0044379C">
        <w:rPr>
          <w:rFonts w:ascii="Calibri" w:hAnsi="Calibri" w:cs="Times New Roman"/>
          <w:color w:val="000000" w:themeColor="text1"/>
        </w:rPr>
        <w:t>l bidra til ny innovativ læring, og økt utdanningskvalitet på institusjonen som helhet.</w:t>
      </w:r>
      <w:r w:rsidRPr="0044379C">
        <w:rPr>
          <w:rFonts w:ascii="Calibri" w:hAnsi="Calibri" w:cs="Times New Roman"/>
          <w:color w:val="000000" w:themeColor="text1"/>
        </w:rPr>
        <w:t xml:space="preserve"> Studentorganisasjonen skal støtte universitetets arbeid om å opprettholde eksisterende sentre, og </w:t>
      </w:r>
      <w:r w:rsidR="00803562" w:rsidRPr="0044379C">
        <w:rPr>
          <w:rFonts w:ascii="Calibri" w:hAnsi="Calibri" w:cs="Times New Roman"/>
          <w:color w:val="000000" w:themeColor="text1"/>
        </w:rPr>
        <w:t xml:space="preserve">etablering av </w:t>
      </w:r>
      <w:r w:rsidRPr="0044379C">
        <w:rPr>
          <w:rFonts w:ascii="Calibri" w:hAnsi="Calibri" w:cs="Times New Roman"/>
          <w:color w:val="000000" w:themeColor="text1"/>
        </w:rPr>
        <w:t xml:space="preserve">nye sentre tilknyttet institusjonen. </w:t>
      </w:r>
    </w:p>
    <w:p w14:paraId="474C61ED" w14:textId="7061B4DC" w:rsidR="005E0056" w:rsidRPr="00F551EB" w:rsidRDefault="005E0056" w:rsidP="00717F92">
      <w:pPr>
        <w:pStyle w:val="Overskrift2"/>
        <w:rPr>
          <w:rFonts w:cs="Times New Roman"/>
        </w:rPr>
      </w:pPr>
      <w:bookmarkStart w:id="80" w:name="_Toc513537779"/>
      <w:r w:rsidRPr="0044379C">
        <w:t>10</w:t>
      </w:r>
      <w:r>
        <w:t>.4</w:t>
      </w:r>
      <w:r w:rsidRPr="0044379C">
        <w:t xml:space="preserve"> Kommersialisering av høyere utdanning</w:t>
      </w:r>
      <w:bookmarkEnd w:id="80"/>
    </w:p>
    <w:p w14:paraId="45880173" w14:textId="77777777" w:rsidR="00F551EB" w:rsidRDefault="005E0056" w:rsidP="00F551EB">
      <w:pPr>
        <w:ind w:left="708"/>
        <w:rPr>
          <w:rFonts w:ascii="Calibri" w:hAnsi="Calibri" w:cs="Times New Roman"/>
          <w:color w:val="000000" w:themeColor="text1"/>
        </w:rPr>
      </w:pPr>
      <w:r w:rsidRPr="0044379C">
        <w:rPr>
          <w:rFonts w:ascii="Calibri" w:hAnsi="Calibri" w:cs="Times New Roman"/>
          <w:color w:val="000000" w:themeColor="text1"/>
        </w:rPr>
        <w:t>Utdanning skal være en rett, og ikke en vare. Studentorganisasjonen i Agder skal støtte satsingen på høyere utdanning sin rolle i norsk utviklingspolitikk. I et globalt perspektiv skal studentorganisasjonen støtte arbeidet for økt kvalitetssikring av høyere utdanning, og arbeidet for at høyere utdanning i større grad skal bli finansiert av det offentlige.</w:t>
      </w:r>
    </w:p>
    <w:p w14:paraId="058F0B8F" w14:textId="0DAC6C07" w:rsidR="00DF3718" w:rsidRPr="00F551EB" w:rsidRDefault="00703965" w:rsidP="00717F92">
      <w:pPr>
        <w:pStyle w:val="Overskrift2"/>
        <w:rPr>
          <w:rFonts w:cs="Times New Roman"/>
        </w:rPr>
      </w:pPr>
      <w:bookmarkStart w:id="81" w:name="_Toc513537780"/>
      <w:r w:rsidRPr="0044379C">
        <w:t>10</w:t>
      </w:r>
      <w:r w:rsidR="00723ACD" w:rsidRPr="0044379C">
        <w:t xml:space="preserve">.5 </w:t>
      </w:r>
      <w:r w:rsidR="00DF3718" w:rsidRPr="0044379C">
        <w:t>Organisering av høyere utdanning</w:t>
      </w:r>
      <w:bookmarkEnd w:id="81"/>
      <w:r w:rsidR="00DF3718" w:rsidRPr="0044379C">
        <w:t xml:space="preserve"> </w:t>
      </w:r>
    </w:p>
    <w:p w14:paraId="5BBB16C2" w14:textId="7F8D8AC3" w:rsidR="00DF3718" w:rsidRPr="0044379C" w:rsidRDefault="00DF3718" w:rsidP="00723ACD">
      <w:pPr>
        <w:ind w:left="708"/>
        <w:rPr>
          <w:rFonts w:ascii="Calibri" w:hAnsi="Calibri" w:cs="Times New Roman"/>
          <w:color w:val="000000" w:themeColor="text1"/>
        </w:rPr>
      </w:pPr>
      <w:r w:rsidRPr="0044379C">
        <w:rPr>
          <w:rFonts w:ascii="Calibri" w:hAnsi="Calibri" w:cs="Times New Roman"/>
          <w:color w:val="000000" w:themeColor="text1"/>
        </w:rPr>
        <w:t>Universitetet skal ha institusjonell autonomi, for å sikre god utdanning og fri forskning. Dette krever en finansieringsmodell som gir institusjon forutsigbarhet i arbeidsforholdene, hvor den primære finansieringen skal skje gjennom statlige midler. Styringen til departemente</w:t>
      </w:r>
      <w:r w:rsidR="00853721" w:rsidRPr="0044379C">
        <w:rPr>
          <w:rFonts w:ascii="Calibri" w:hAnsi="Calibri" w:cs="Times New Roman"/>
          <w:color w:val="000000" w:themeColor="text1"/>
        </w:rPr>
        <w:t>t skal derimot begrenses til inc</w:t>
      </w:r>
      <w:r w:rsidRPr="0044379C">
        <w:rPr>
          <w:rFonts w:ascii="Calibri" w:hAnsi="Calibri" w:cs="Times New Roman"/>
          <w:color w:val="000000" w:themeColor="text1"/>
        </w:rPr>
        <w:t>entiv i resultatkomponenter, utviklingsavtale og andre enkeltvedtak.</w:t>
      </w:r>
    </w:p>
    <w:p w14:paraId="7E8C9B92" w14:textId="77777777" w:rsidR="00DF3718" w:rsidRPr="0044379C" w:rsidRDefault="00DF3718" w:rsidP="00853721">
      <w:pPr>
        <w:rPr>
          <w:rFonts w:ascii="Calibri" w:hAnsi="Calibri" w:cs="Times New Roman"/>
          <w:color w:val="000000" w:themeColor="text1"/>
        </w:rPr>
      </w:pPr>
    </w:p>
    <w:p w14:paraId="1486CA8E" w14:textId="77777777" w:rsidR="00F551EB" w:rsidRDefault="00DF3718" w:rsidP="00F551EB">
      <w:pPr>
        <w:ind w:left="708"/>
        <w:rPr>
          <w:rFonts w:ascii="Calibri" w:hAnsi="Calibri" w:cs="Times New Roman"/>
          <w:color w:val="000000" w:themeColor="text1"/>
        </w:rPr>
      </w:pPr>
      <w:r w:rsidRPr="0044379C">
        <w:rPr>
          <w:rFonts w:ascii="Calibri" w:hAnsi="Calibri" w:cs="Times New Roman"/>
          <w:color w:val="000000" w:themeColor="text1"/>
        </w:rPr>
        <w:t>Universitetet skal sikre godt samarbeid og arbeidsdeling mellom interne campuser, og andre institusjoner. Dette for å samle og styrke fagmiljøene, for også å kunne konkurrere på internasjonalt nivå.</w:t>
      </w:r>
    </w:p>
    <w:p w14:paraId="26E15FCE" w14:textId="31F2B3E0" w:rsidR="00272E2D" w:rsidRPr="0044379C" w:rsidRDefault="00832C31" w:rsidP="00717F92">
      <w:pPr>
        <w:pStyle w:val="Overskrift2"/>
      </w:pPr>
      <w:bookmarkStart w:id="82" w:name="_Toc513537781"/>
      <w:r>
        <w:t>10.</w:t>
      </w:r>
      <w:r w:rsidR="00272E2D" w:rsidRPr="0044379C">
        <w:t>6 Styringsmodell</w:t>
      </w:r>
      <w:bookmarkEnd w:id="82"/>
      <w:r w:rsidR="00272E2D" w:rsidRPr="0044379C">
        <w:t xml:space="preserve"> </w:t>
      </w:r>
    </w:p>
    <w:p w14:paraId="2D54DCD8" w14:textId="77777777" w:rsidR="00C46DDB" w:rsidRDefault="00272E2D" w:rsidP="00272E2D">
      <w:pPr>
        <w:ind w:left="705"/>
        <w:rPr>
          <w:rFonts w:ascii="Calibri" w:hAnsi="Calibri" w:cs="Times New Roman"/>
          <w:color w:val="000000" w:themeColor="text1"/>
        </w:rPr>
      </w:pPr>
      <w:r w:rsidRPr="0044379C">
        <w:rPr>
          <w:rFonts w:ascii="Calibri" w:hAnsi="Calibri" w:cs="Times New Roman"/>
          <w:color w:val="000000" w:themeColor="text1"/>
        </w:rPr>
        <w:t xml:space="preserve">Norsk høyere utdanningen skal være styrt etter etatsmodellen hvor Kunnskapsdepartementet har styringsrett over institusjonene på gitte, avklarte området. Institusjonene skal ha stor organisatorisk autonomi og full faglig autonomi. </w:t>
      </w:r>
    </w:p>
    <w:p w14:paraId="1075D84F" w14:textId="77777777" w:rsidR="00C46DDB" w:rsidRDefault="00C46DDB" w:rsidP="00272E2D">
      <w:pPr>
        <w:ind w:left="705"/>
        <w:rPr>
          <w:rFonts w:ascii="Calibri" w:hAnsi="Calibri" w:cs="Times New Roman"/>
          <w:color w:val="000000" w:themeColor="text1"/>
        </w:rPr>
      </w:pPr>
    </w:p>
    <w:p w14:paraId="2F2526EC" w14:textId="3457DCB2" w:rsidR="00272E2D" w:rsidRPr="0044379C" w:rsidRDefault="00272E2D" w:rsidP="00272E2D">
      <w:pPr>
        <w:ind w:left="705"/>
        <w:rPr>
          <w:rFonts w:ascii="Calibri" w:hAnsi="Calibri" w:cs="Times New Roman"/>
          <w:color w:val="000000" w:themeColor="text1"/>
        </w:rPr>
      </w:pPr>
      <w:r w:rsidRPr="0044379C">
        <w:rPr>
          <w:rFonts w:ascii="Calibri" w:hAnsi="Calibri" w:cs="Times New Roman"/>
          <w:color w:val="000000" w:themeColor="text1"/>
        </w:rPr>
        <w:t>Universitetsledelsen skal være todelt, hvor rektor fungerer som øverste valgte leder med en universitetsdirektør som øverste leder for organisasjonens administrasjon. Det skal sikres studentrepresentasjon i alle kollegiale organer</w:t>
      </w:r>
      <w:r w:rsidR="005D6E56">
        <w:rPr>
          <w:rFonts w:ascii="Calibri" w:hAnsi="Calibri" w:cs="Times New Roman"/>
          <w:color w:val="000000" w:themeColor="text1"/>
        </w:rPr>
        <w:t>,</w:t>
      </w:r>
      <w:bookmarkStart w:id="83" w:name="_GoBack"/>
      <w:bookmarkEnd w:id="83"/>
      <w:r w:rsidRPr="0044379C">
        <w:rPr>
          <w:rFonts w:ascii="Calibri" w:hAnsi="Calibri" w:cs="Times New Roman"/>
          <w:color w:val="000000" w:themeColor="text1"/>
        </w:rPr>
        <w:t xml:space="preserve"> og styrets leder skal være rektor av institusjonen. Rektor skal velges. </w:t>
      </w:r>
    </w:p>
    <w:p w14:paraId="47913C94" w14:textId="77777777" w:rsidR="009F2E97" w:rsidRPr="0044379C" w:rsidRDefault="009F2E97" w:rsidP="009F2E97">
      <w:pPr>
        <w:rPr>
          <w:rFonts w:ascii="Calibri" w:hAnsi="Calibri" w:cs="Times New Roman"/>
          <w:color w:val="000000" w:themeColor="text1"/>
        </w:rPr>
      </w:pPr>
    </w:p>
    <w:p w14:paraId="052B7521" w14:textId="099B5390" w:rsidR="009F2E97" w:rsidRPr="0044379C" w:rsidRDefault="009F2E97" w:rsidP="009F2E97">
      <w:pPr>
        <w:rPr>
          <w:rFonts w:ascii="Calibri" w:hAnsi="Calibri" w:cs="Times New Roman"/>
          <w:color w:val="000000" w:themeColor="text1"/>
        </w:rPr>
      </w:pPr>
    </w:p>
    <w:p w14:paraId="42FBAF8F" w14:textId="77777777" w:rsidR="00913360" w:rsidRPr="0044379C" w:rsidRDefault="00913360" w:rsidP="00913360">
      <w:pPr>
        <w:rPr>
          <w:rFonts w:ascii="Calibri" w:hAnsi="Calibri" w:cs="Times New Roman"/>
          <w:color w:val="000000" w:themeColor="text1"/>
          <w:sz w:val="28"/>
        </w:rPr>
      </w:pPr>
    </w:p>
    <w:sectPr w:rsidR="00913360" w:rsidRPr="0044379C" w:rsidSect="0027292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F7804" w14:textId="77777777" w:rsidR="008A3CE4" w:rsidRDefault="008A3CE4" w:rsidP="00106072">
      <w:r>
        <w:separator/>
      </w:r>
    </w:p>
  </w:endnote>
  <w:endnote w:type="continuationSeparator" w:id="0">
    <w:p w14:paraId="12B83D83" w14:textId="77777777" w:rsidR="008A3CE4" w:rsidRDefault="008A3CE4" w:rsidP="0010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7957" w14:textId="77777777" w:rsidR="008A3CE4" w:rsidRDefault="008A3CE4" w:rsidP="0010607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D1F62AD" w14:textId="77777777" w:rsidR="008A3CE4" w:rsidRDefault="008A3CE4" w:rsidP="0010607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B1BF" w14:textId="2A98CC0C" w:rsidR="008A3CE4" w:rsidRDefault="008A3CE4" w:rsidP="0010607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D6E56">
      <w:rPr>
        <w:rStyle w:val="Sidetall"/>
        <w:noProof/>
      </w:rPr>
      <w:t>19</w:t>
    </w:r>
    <w:r>
      <w:rPr>
        <w:rStyle w:val="Sidetall"/>
      </w:rPr>
      <w:fldChar w:fldCharType="end"/>
    </w:r>
  </w:p>
  <w:p w14:paraId="49F17D17" w14:textId="77777777" w:rsidR="008A3CE4" w:rsidRDefault="008A3CE4" w:rsidP="0010607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BD9FC" w14:textId="77777777" w:rsidR="008A3CE4" w:rsidRDefault="008A3CE4" w:rsidP="00106072">
      <w:r>
        <w:separator/>
      </w:r>
    </w:p>
  </w:footnote>
  <w:footnote w:type="continuationSeparator" w:id="0">
    <w:p w14:paraId="4581A0A3" w14:textId="77777777" w:rsidR="008A3CE4" w:rsidRDefault="008A3CE4" w:rsidP="0010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356"/>
    <w:multiLevelType w:val="hybridMultilevel"/>
    <w:tmpl w:val="6F0229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4F11"/>
    <w:multiLevelType w:val="hybridMultilevel"/>
    <w:tmpl w:val="7286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0BC4"/>
    <w:multiLevelType w:val="hybridMultilevel"/>
    <w:tmpl w:val="28BC29D6"/>
    <w:lvl w:ilvl="0" w:tplc="0318261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6B1E38"/>
    <w:multiLevelType w:val="hybridMultilevel"/>
    <w:tmpl w:val="C9344AB6"/>
    <w:lvl w:ilvl="0" w:tplc="F85466CA">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671DAA"/>
    <w:multiLevelType w:val="hybridMultilevel"/>
    <w:tmpl w:val="FA3C8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8226C"/>
    <w:multiLevelType w:val="multilevel"/>
    <w:tmpl w:val="4FAE5E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6D734DA"/>
    <w:multiLevelType w:val="hybridMultilevel"/>
    <w:tmpl w:val="B92453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1E35D4F"/>
    <w:multiLevelType w:val="hybridMultilevel"/>
    <w:tmpl w:val="4BAC5A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0"/>
    <w:rsid w:val="0000701A"/>
    <w:rsid w:val="0003075F"/>
    <w:rsid w:val="000552FB"/>
    <w:rsid w:val="000706D9"/>
    <w:rsid w:val="00097B73"/>
    <w:rsid w:val="000A10F2"/>
    <w:rsid w:val="000C7C3E"/>
    <w:rsid w:val="000F1130"/>
    <w:rsid w:val="000F1D57"/>
    <w:rsid w:val="001028F7"/>
    <w:rsid w:val="00106072"/>
    <w:rsid w:val="0012525A"/>
    <w:rsid w:val="001339C9"/>
    <w:rsid w:val="001457FE"/>
    <w:rsid w:val="001539B1"/>
    <w:rsid w:val="0016031E"/>
    <w:rsid w:val="001C74FA"/>
    <w:rsid w:val="0021072C"/>
    <w:rsid w:val="00222224"/>
    <w:rsid w:val="00224F2B"/>
    <w:rsid w:val="00233EC7"/>
    <w:rsid w:val="00243630"/>
    <w:rsid w:val="00250B56"/>
    <w:rsid w:val="0027292E"/>
    <w:rsid w:val="00272B4C"/>
    <w:rsid w:val="00272E2D"/>
    <w:rsid w:val="00286BA2"/>
    <w:rsid w:val="002B024E"/>
    <w:rsid w:val="002D178F"/>
    <w:rsid w:val="002D49C8"/>
    <w:rsid w:val="002F4E31"/>
    <w:rsid w:val="003046E5"/>
    <w:rsid w:val="003069B6"/>
    <w:rsid w:val="003469AE"/>
    <w:rsid w:val="00354330"/>
    <w:rsid w:val="00354C04"/>
    <w:rsid w:val="00360418"/>
    <w:rsid w:val="00390CC3"/>
    <w:rsid w:val="00394605"/>
    <w:rsid w:val="00395B33"/>
    <w:rsid w:val="003A05A9"/>
    <w:rsid w:val="003A1619"/>
    <w:rsid w:val="003A5D19"/>
    <w:rsid w:val="003B7DB5"/>
    <w:rsid w:val="003C13C3"/>
    <w:rsid w:val="003C40B9"/>
    <w:rsid w:val="003C5E94"/>
    <w:rsid w:val="003D4830"/>
    <w:rsid w:val="003E55FB"/>
    <w:rsid w:val="003E5B14"/>
    <w:rsid w:val="003F23FB"/>
    <w:rsid w:val="003F3CDD"/>
    <w:rsid w:val="00412251"/>
    <w:rsid w:val="004315A1"/>
    <w:rsid w:val="0044379C"/>
    <w:rsid w:val="00450181"/>
    <w:rsid w:val="00453786"/>
    <w:rsid w:val="00454538"/>
    <w:rsid w:val="004550C9"/>
    <w:rsid w:val="00484E93"/>
    <w:rsid w:val="00492341"/>
    <w:rsid w:val="004E511E"/>
    <w:rsid w:val="00520F15"/>
    <w:rsid w:val="00556D71"/>
    <w:rsid w:val="0056467E"/>
    <w:rsid w:val="005678B9"/>
    <w:rsid w:val="00572E7A"/>
    <w:rsid w:val="005842E5"/>
    <w:rsid w:val="00585731"/>
    <w:rsid w:val="005A3AA7"/>
    <w:rsid w:val="005A3BE1"/>
    <w:rsid w:val="005C0134"/>
    <w:rsid w:val="005D43B6"/>
    <w:rsid w:val="005D6E56"/>
    <w:rsid w:val="005E0056"/>
    <w:rsid w:val="005E3C29"/>
    <w:rsid w:val="005E40F9"/>
    <w:rsid w:val="00611A8B"/>
    <w:rsid w:val="006222FB"/>
    <w:rsid w:val="00633AFF"/>
    <w:rsid w:val="0063757D"/>
    <w:rsid w:val="006836EB"/>
    <w:rsid w:val="006B0CFD"/>
    <w:rsid w:val="006D226F"/>
    <w:rsid w:val="006E5C2A"/>
    <w:rsid w:val="006F425A"/>
    <w:rsid w:val="00703965"/>
    <w:rsid w:val="00707096"/>
    <w:rsid w:val="00707B9D"/>
    <w:rsid w:val="00713711"/>
    <w:rsid w:val="00717F92"/>
    <w:rsid w:val="007209A4"/>
    <w:rsid w:val="0072230C"/>
    <w:rsid w:val="00723ACD"/>
    <w:rsid w:val="007323D2"/>
    <w:rsid w:val="007545A3"/>
    <w:rsid w:val="00780EE4"/>
    <w:rsid w:val="00794EC9"/>
    <w:rsid w:val="007956E7"/>
    <w:rsid w:val="007967E6"/>
    <w:rsid w:val="007C22C6"/>
    <w:rsid w:val="007C588A"/>
    <w:rsid w:val="007F5444"/>
    <w:rsid w:val="007F5CF3"/>
    <w:rsid w:val="00803562"/>
    <w:rsid w:val="00815D00"/>
    <w:rsid w:val="00832C31"/>
    <w:rsid w:val="008413B9"/>
    <w:rsid w:val="00841BAD"/>
    <w:rsid w:val="00853721"/>
    <w:rsid w:val="008547CE"/>
    <w:rsid w:val="0085517F"/>
    <w:rsid w:val="0086237A"/>
    <w:rsid w:val="00897A3D"/>
    <w:rsid w:val="008A3CE4"/>
    <w:rsid w:val="008C0774"/>
    <w:rsid w:val="00913360"/>
    <w:rsid w:val="00914F2C"/>
    <w:rsid w:val="009267F1"/>
    <w:rsid w:val="009358CB"/>
    <w:rsid w:val="009530E4"/>
    <w:rsid w:val="00973AF3"/>
    <w:rsid w:val="0098426E"/>
    <w:rsid w:val="00990141"/>
    <w:rsid w:val="0099273F"/>
    <w:rsid w:val="00992E45"/>
    <w:rsid w:val="009A3AE5"/>
    <w:rsid w:val="009B2EEB"/>
    <w:rsid w:val="009B6F03"/>
    <w:rsid w:val="009F2E97"/>
    <w:rsid w:val="009F6012"/>
    <w:rsid w:val="00A00D3D"/>
    <w:rsid w:val="00A01E7C"/>
    <w:rsid w:val="00A113C5"/>
    <w:rsid w:val="00A20E75"/>
    <w:rsid w:val="00A31E93"/>
    <w:rsid w:val="00A478CE"/>
    <w:rsid w:val="00A651B3"/>
    <w:rsid w:val="00A66BE3"/>
    <w:rsid w:val="00A772F2"/>
    <w:rsid w:val="00A953FD"/>
    <w:rsid w:val="00AA12DC"/>
    <w:rsid w:val="00AA4D9F"/>
    <w:rsid w:val="00AC0F7B"/>
    <w:rsid w:val="00AC1FF6"/>
    <w:rsid w:val="00AE1D8F"/>
    <w:rsid w:val="00AE3ABF"/>
    <w:rsid w:val="00AF03FD"/>
    <w:rsid w:val="00B4033A"/>
    <w:rsid w:val="00B70D62"/>
    <w:rsid w:val="00B71176"/>
    <w:rsid w:val="00B83101"/>
    <w:rsid w:val="00B94FA6"/>
    <w:rsid w:val="00BA5DD6"/>
    <w:rsid w:val="00BB4609"/>
    <w:rsid w:val="00BC25E0"/>
    <w:rsid w:val="00BC4F51"/>
    <w:rsid w:val="00BD05BF"/>
    <w:rsid w:val="00BD1A2D"/>
    <w:rsid w:val="00BE10EC"/>
    <w:rsid w:val="00BE328B"/>
    <w:rsid w:val="00C06561"/>
    <w:rsid w:val="00C1308B"/>
    <w:rsid w:val="00C1336E"/>
    <w:rsid w:val="00C2082E"/>
    <w:rsid w:val="00C32BD1"/>
    <w:rsid w:val="00C45025"/>
    <w:rsid w:val="00C46DDB"/>
    <w:rsid w:val="00C5573E"/>
    <w:rsid w:val="00C85AC5"/>
    <w:rsid w:val="00CB5D20"/>
    <w:rsid w:val="00CE105B"/>
    <w:rsid w:val="00CF09A7"/>
    <w:rsid w:val="00CF4668"/>
    <w:rsid w:val="00D17B4B"/>
    <w:rsid w:val="00D246B1"/>
    <w:rsid w:val="00D418CA"/>
    <w:rsid w:val="00D500A4"/>
    <w:rsid w:val="00D55FD2"/>
    <w:rsid w:val="00D60BD6"/>
    <w:rsid w:val="00D77001"/>
    <w:rsid w:val="00D84BDB"/>
    <w:rsid w:val="00D934D7"/>
    <w:rsid w:val="00D957E1"/>
    <w:rsid w:val="00DA10BF"/>
    <w:rsid w:val="00DA4DA2"/>
    <w:rsid w:val="00DA67D9"/>
    <w:rsid w:val="00DC0214"/>
    <w:rsid w:val="00DD4C60"/>
    <w:rsid w:val="00DE001E"/>
    <w:rsid w:val="00DF3718"/>
    <w:rsid w:val="00E07371"/>
    <w:rsid w:val="00E116B5"/>
    <w:rsid w:val="00E153F9"/>
    <w:rsid w:val="00E32B9C"/>
    <w:rsid w:val="00E81BAB"/>
    <w:rsid w:val="00EA0B06"/>
    <w:rsid w:val="00EC1FAD"/>
    <w:rsid w:val="00EC40C4"/>
    <w:rsid w:val="00F35826"/>
    <w:rsid w:val="00F36738"/>
    <w:rsid w:val="00F378F4"/>
    <w:rsid w:val="00F551EB"/>
    <w:rsid w:val="00F700C4"/>
    <w:rsid w:val="00F77420"/>
    <w:rsid w:val="00F864AA"/>
    <w:rsid w:val="00F86FCF"/>
    <w:rsid w:val="00F954F5"/>
    <w:rsid w:val="00FE0993"/>
    <w:rsid w:val="00FE31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91B26"/>
  <w15:docId w15:val="{DDF6A074-39D3-4E09-A38A-84E5A68A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539B1"/>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Overskrift2">
    <w:name w:val="heading 2"/>
    <w:basedOn w:val="Normal"/>
    <w:next w:val="Normal"/>
    <w:link w:val="Overskrift2Tegn"/>
    <w:autoRedefine/>
    <w:uiPriority w:val="9"/>
    <w:unhideWhenUsed/>
    <w:qFormat/>
    <w:rsid w:val="00717F92"/>
    <w:pPr>
      <w:keepNext/>
      <w:keepLines/>
      <w:spacing w:before="200"/>
      <w:outlineLvl w:val="1"/>
    </w:pPr>
    <w:rPr>
      <w:rFonts w:ascii="Calibri Light" w:eastAsiaTheme="majorEastAsia" w:hAnsi="Calibri Light" w:cstheme="majorBidi"/>
      <w:bCs/>
      <w:color w:val="000000" w:themeColor="text1"/>
      <w:sz w:val="26"/>
      <w:szCs w:val="26"/>
      <w:lang w:eastAsia="nb-NO"/>
    </w:rPr>
  </w:style>
  <w:style w:type="paragraph" w:styleId="Overskrift3">
    <w:name w:val="heading 3"/>
    <w:basedOn w:val="Normal"/>
    <w:next w:val="Normal"/>
    <w:link w:val="Overskrift3Tegn"/>
    <w:uiPriority w:val="9"/>
    <w:unhideWhenUsed/>
    <w:qFormat/>
    <w:rsid w:val="00717F92"/>
    <w:pPr>
      <w:keepNext/>
      <w:keepLines/>
      <w:spacing w:before="200"/>
      <w:outlineLvl w:val="2"/>
    </w:pPr>
    <w:rPr>
      <w:rFonts w:asciiTheme="majorHAnsi" w:eastAsiaTheme="majorEastAsia" w:hAnsiTheme="majorHAnsi" w:cstheme="majorBidi"/>
      <w:bCs/>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3360"/>
    <w:pPr>
      <w:ind w:left="720"/>
      <w:contextualSpacing/>
    </w:pPr>
  </w:style>
  <w:style w:type="character" w:styleId="Merknadsreferanse">
    <w:name w:val="annotation reference"/>
    <w:basedOn w:val="Standardskriftforavsnitt"/>
    <w:uiPriority w:val="99"/>
    <w:semiHidden/>
    <w:unhideWhenUsed/>
    <w:rsid w:val="00360418"/>
    <w:rPr>
      <w:sz w:val="18"/>
      <w:szCs w:val="18"/>
    </w:rPr>
  </w:style>
  <w:style w:type="paragraph" w:styleId="Merknadstekst">
    <w:name w:val="annotation text"/>
    <w:basedOn w:val="Normal"/>
    <w:link w:val="MerknadstekstTegn"/>
    <w:uiPriority w:val="99"/>
    <w:semiHidden/>
    <w:unhideWhenUsed/>
    <w:rsid w:val="00360418"/>
    <w:rPr>
      <w:rFonts w:eastAsiaTheme="minorEastAsia"/>
      <w:lang w:eastAsia="nb-NO"/>
    </w:rPr>
  </w:style>
  <w:style w:type="character" w:customStyle="1" w:styleId="MerknadstekstTegn">
    <w:name w:val="Merknadstekst Tegn"/>
    <w:basedOn w:val="Standardskriftforavsnitt"/>
    <w:link w:val="Merknadstekst"/>
    <w:uiPriority w:val="99"/>
    <w:semiHidden/>
    <w:rsid w:val="00360418"/>
    <w:rPr>
      <w:rFonts w:eastAsiaTheme="minorEastAsia"/>
      <w:lang w:eastAsia="nb-NO"/>
    </w:rPr>
  </w:style>
  <w:style w:type="paragraph" w:styleId="Bobletekst">
    <w:name w:val="Balloon Text"/>
    <w:basedOn w:val="Normal"/>
    <w:link w:val="BobletekstTegn"/>
    <w:uiPriority w:val="99"/>
    <w:semiHidden/>
    <w:unhideWhenUsed/>
    <w:rsid w:val="0036041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60418"/>
    <w:rPr>
      <w:rFonts w:ascii="Lucida Grande" w:hAnsi="Lucida Grande" w:cs="Lucida Grande"/>
      <w:sz w:val="18"/>
      <w:szCs w:val="18"/>
    </w:rPr>
  </w:style>
  <w:style w:type="character" w:customStyle="1" w:styleId="Overskrift2Tegn">
    <w:name w:val="Overskrift 2 Tegn"/>
    <w:basedOn w:val="Standardskriftforavsnitt"/>
    <w:link w:val="Overskrift2"/>
    <w:uiPriority w:val="9"/>
    <w:rsid w:val="00717F92"/>
    <w:rPr>
      <w:rFonts w:ascii="Calibri Light" w:eastAsiaTheme="majorEastAsia" w:hAnsi="Calibri Light" w:cstheme="majorBidi"/>
      <w:bCs/>
      <w:color w:val="000000" w:themeColor="text1"/>
      <w:sz w:val="26"/>
      <w:szCs w:val="26"/>
      <w:lang w:eastAsia="nb-NO"/>
    </w:rPr>
  </w:style>
  <w:style w:type="paragraph" w:styleId="Kommentaremne">
    <w:name w:val="annotation subject"/>
    <w:basedOn w:val="Merknadstekst"/>
    <w:next w:val="Merknadstekst"/>
    <w:link w:val="KommentaremneTegn"/>
    <w:uiPriority w:val="99"/>
    <w:semiHidden/>
    <w:unhideWhenUsed/>
    <w:rsid w:val="00360418"/>
    <w:rPr>
      <w:rFonts w:eastAsiaTheme="minorHAnsi"/>
      <w:b/>
      <w:bCs/>
      <w:sz w:val="20"/>
      <w:szCs w:val="20"/>
      <w:lang w:eastAsia="en-US"/>
    </w:rPr>
  </w:style>
  <w:style w:type="character" w:customStyle="1" w:styleId="KommentaremneTegn">
    <w:name w:val="Kommentaremne Tegn"/>
    <w:basedOn w:val="MerknadstekstTegn"/>
    <w:link w:val="Kommentaremne"/>
    <w:uiPriority w:val="99"/>
    <w:semiHidden/>
    <w:rsid w:val="00360418"/>
    <w:rPr>
      <w:rFonts w:eastAsiaTheme="minorEastAsia"/>
      <w:b/>
      <w:bCs/>
      <w:sz w:val="20"/>
      <w:szCs w:val="20"/>
      <w:lang w:eastAsia="nb-NO"/>
    </w:rPr>
  </w:style>
  <w:style w:type="character" w:customStyle="1" w:styleId="Overskrift3Tegn">
    <w:name w:val="Overskrift 3 Tegn"/>
    <w:basedOn w:val="Standardskriftforavsnitt"/>
    <w:link w:val="Overskrift3"/>
    <w:uiPriority w:val="9"/>
    <w:rsid w:val="00717F92"/>
    <w:rPr>
      <w:rFonts w:asciiTheme="majorHAnsi" w:eastAsiaTheme="majorEastAsia" w:hAnsiTheme="majorHAnsi" w:cstheme="majorBidi"/>
      <w:bCs/>
      <w:color w:val="000000" w:themeColor="text1"/>
    </w:rPr>
  </w:style>
  <w:style w:type="paragraph" w:customStyle="1" w:styleId="Default">
    <w:name w:val="Default"/>
    <w:rsid w:val="00EA0B06"/>
    <w:pPr>
      <w:autoSpaceDE w:val="0"/>
      <w:autoSpaceDN w:val="0"/>
      <w:adjustRightInd w:val="0"/>
    </w:pPr>
    <w:rPr>
      <w:rFonts w:ascii="Arial" w:hAnsi="Arial" w:cs="Arial"/>
      <w:color w:val="000000"/>
      <w:lang w:val="en-GB"/>
    </w:rPr>
  </w:style>
  <w:style w:type="paragraph" w:styleId="Bunntekst">
    <w:name w:val="footer"/>
    <w:basedOn w:val="Normal"/>
    <w:link w:val="BunntekstTegn"/>
    <w:uiPriority w:val="99"/>
    <w:unhideWhenUsed/>
    <w:rsid w:val="00106072"/>
    <w:pPr>
      <w:tabs>
        <w:tab w:val="center" w:pos="4536"/>
        <w:tab w:val="right" w:pos="9072"/>
      </w:tabs>
    </w:pPr>
  </w:style>
  <w:style w:type="character" w:customStyle="1" w:styleId="BunntekstTegn">
    <w:name w:val="Bunntekst Tegn"/>
    <w:basedOn w:val="Standardskriftforavsnitt"/>
    <w:link w:val="Bunntekst"/>
    <w:uiPriority w:val="99"/>
    <w:rsid w:val="00106072"/>
  </w:style>
  <w:style w:type="character" w:styleId="Sidetall">
    <w:name w:val="page number"/>
    <w:basedOn w:val="Standardskriftforavsnitt"/>
    <w:uiPriority w:val="99"/>
    <w:semiHidden/>
    <w:unhideWhenUsed/>
    <w:rsid w:val="00106072"/>
  </w:style>
  <w:style w:type="character" w:customStyle="1" w:styleId="Overskrift1Tegn">
    <w:name w:val="Overskrift 1 Tegn"/>
    <w:basedOn w:val="Standardskriftforavsnitt"/>
    <w:link w:val="Overskrift1"/>
    <w:uiPriority w:val="9"/>
    <w:rsid w:val="001539B1"/>
    <w:rPr>
      <w:rFonts w:asciiTheme="majorHAnsi" w:eastAsiaTheme="majorEastAsia" w:hAnsiTheme="majorHAnsi" w:cstheme="majorBidi"/>
      <w:b/>
      <w:bCs/>
      <w:color w:val="000000" w:themeColor="text1"/>
      <w:sz w:val="32"/>
      <w:szCs w:val="32"/>
    </w:rPr>
  </w:style>
  <w:style w:type="paragraph" w:styleId="Overskriftforinnholdsfortegnelse">
    <w:name w:val="TOC Heading"/>
    <w:basedOn w:val="Overskrift1"/>
    <w:next w:val="Normal"/>
    <w:uiPriority w:val="39"/>
    <w:unhideWhenUsed/>
    <w:qFormat/>
    <w:rsid w:val="00106072"/>
    <w:pPr>
      <w:spacing w:line="276" w:lineRule="auto"/>
      <w:outlineLvl w:val="9"/>
    </w:pPr>
    <w:rPr>
      <w:color w:val="2E74B5" w:themeColor="accent1" w:themeShade="BF"/>
      <w:sz w:val="28"/>
      <w:szCs w:val="28"/>
      <w:lang w:eastAsia="nb-NO"/>
    </w:rPr>
  </w:style>
  <w:style w:type="paragraph" w:styleId="INNH1">
    <w:name w:val="toc 1"/>
    <w:basedOn w:val="Normal"/>
    <w:next w:val="Normal"/>
    <w:autoRedefine/>
    <w:uiPriority w:val="39"/>
    <w:unhideWhenUsed/>
    <w:rsid w:val="00106072"/>
    <w:pPr>
      <w:spacing w:before="120"/>
    </w:pPr>
    <w:rPr>
      <w:b/>
      <w:sz w:val="22"/>
      <w:szCs w:val="22"/>
    </w:rPr>
  </w:style>
  <w:style w:type="paragraph" w:styleId="INNH2">
    <w:name w:val="toc 2"/>
    <w:basedOn w:val="Normal"/>
    <w:next w:val="Normal"/>
    <w:autoRedefine/>
    <w:uiPriority w:val="39"/>
    <w:unhideWhenUsed/>
    <w:rsid w:val="00106072"/>
    <w:pPr>
      <w:ind w:left="240"/>
    </w:pPr>
    <w:rPr>
      <w:i/>
      <w:sz w:val="22"/>
      <w:szCs w:val="22"/>
    </w:rPr>
  </w:style>
  <w:style w:type="paragraph" w:styleId="INNH3">
    <w:name w:val="toc 3"/>
    <w:basedOn w:val="Normal"/>
    <w:next w:val="Normal"/>
    <w:autoRedefine/>
    <w:uiPriority w:val="39"/>
    <w:unhideWhenUsed/>
    <w:rsid w:val="00106072"/>
    <w:pPr>
      <w:ind w:left="480"/>
    </w:pPr>
    <w:rPr>
      <w:sz w:val="22"/>
      <w:szCs w:val="22"/>
    </w:rPr>
  </w:style>
  <w:style w:type="paragraph" w:styleId="INNH4">
    <w:name w:val="toc 4"/>
    <w:basedOn w:val="Normal"/>
    <w:next w:val="Normal"/>
    <w:autoRedefine/>
    <w:uiPriority w:val="39"/>
    <w:semiHidden/>
    <w:unhideWhenUsed/>
    <w:rsid w:val="00106072"/>
    <w:pPr>
      <w:ind w:left="720"/>
    </w:pPr>
    <w:rPr>
      <w:sz w:val="20"/>
      <w:szCs w:val="20"/>
    </w:rPr>
  </w:style>
  <w:style w:type="paragraph" w:styleId="INNH5">
    <w:name w:val="toc 5"/>
    <w:basedOn w:val="Normal"/>
    <w:next w:val="Normal"/>
    <w:autoRedefine/>
    <w:uiPriority w:val="39"/>
    <w:semiHidden/>
    <w:unhideWhenUsed/>
    <w:rsid w:val="00106072"/>
    <w:pPr>
      <w:ind w:left="960"/>
    </w:pPr>
    <w:rPr>
      <w:sz w:val="20"/>
      <w:szCs w:val="20"/>
    </w:rPr>
  </w:style>
  <w:style w:type="paragraph" w:styleId="INNH6">
    <w:name w:val="toc 6"/>
    <w:basedOn w:val="Normal"/>
    <w:next w:val="Normal"/>
    <w:autoRedefine/>
    <w:uiPriority w:val="39"/>
    <w:semiHidden/>
    <w:unhideWhenUsed/>
    <w:rsid w:val="00106072"/>
    <w:pPr>
      <w:ind w:left="1200"/>
    </w:pPr>
    <w:rPr>
      <w:sz w:val="20"/>
      <w:szCs w:val="20"/>
    </w:rPr>
  </w:style>
  <w:style w:type="paragraph" w:styleId="INNH7">
    <w:name w:val="toc 7"/>
    <w:basedOn w:val="Normal"/>
    <w:next w:val="Normal"/>
    <w:autoRedefine/>
    <w:uiPriority w:val="39"/>
    <w:semiHidden/>
    <w:unhideWhenUsed/>
    <w:rsid w:val="00106072"/>
    <w:pPr>
      <w:ind w:left="1440"/>
    </w:pPr>
    <w:rPr>
      <w:sz w:val="20"/>
      <w:szCs w:val="20"/>
    </w:rPr>
  </w:style>
  <w:style w:type="paragraph" w:styleId="INNH8">
    <w:name w:val="toc 8"/>
    <w:basedOn w:val="Normal"/>
    <w:next w:val="Normal"/>
    <w:autoRedefine/>
    <w:uiPriority w:val="39"/>
    <w:semiHidden/>
    <w:unhideWhenUsed/>
    <w:rsid w:val="00106072"/>
    <w:pPr>
      <w:ind w:left="1680"/>
    </w:pPr>
    <w:rPr>
      <w:sz w:val="20"/>
      <w:szCs w:val="20"/>
    </w:rPr>
  </w:style>
  <w:style w:type="paragraph" w:styleId="INNH9">
    <w:name w:val="toc 9"/>
    <w:basedOn w:val="Normal"/>
    <w:next w:val="Normal"/>
    <w:autoRedefine/>
    <w:uiPriority w:val="39"/>
    <w:semiHidden/>
    <w:unhideWhenUsed/>
    <w:rsid w:val="00106072"/>
    <w:pPr>
      <w:ind w:left="1920"/>
    </w:pPr>
    <w:rPr>
      <w:sz w:val="20"/>
      <w:szCs w:val="20"/>
    </w:rPr>
  </w:style>
  <w:style w:type="paragraph" w:styleId="Ingenmellomrom">
    <w:name w:val="No Spacing"/>
    <w:uiPriority w:val="1"/>
    <w:qFormat/>
    <w:rsid w:val="001539B1"/>
  </w:style>
  <w:style w:type="character" w:styleId="Hyperkobling">
    <w:name w:val="Hyperlink"/>
    <w:basedOn w:val="Standardskriftforavsnitt"/>
    <w:uiPriority w:val="99"/>
    <w:unhideWhenUsed/>
    <w:rsid w:val="00B70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7FBC-B3DB-43B5-8EB3-FFE0CD6A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19</Pages>
  <Words>7739</Words>
  <Characters>41022</Characters>
  <Application>Microsoft Office Word</Application>
  <DocSecurity>0</DocSecurity>
  <Lines>341</Lines>
  <Paragraphs>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Steffen Østensen</dc:creator>
  <cp:keywords/>
  <dc:description/>
  <cp:lastModifiedBy>Irene Bredal</cp:lastModifiedBy>
  <cp:revision>105</cp:revision>
  <dcterms:created xsi:type="dcterms:W3CDTF">2018-05-08T08:09:00Z</dcterms:created>
  <dcterms:modified xsi:type="dcterms:W3CDTF">2018-05-15T11:54:00Z</dcterms:modified>
</cp:coreProperties>
</file>