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8892" w14:textId="4E6679BA" w:rsidR="00927153" w:rsidRPr="00913360" w:rsidRDefault="00927153" w:rsidP="00927153">
      <w:pPr>
        <w:pStyle w:val="Tittel"/>
      </w:pPr>
      <w:r>
        <w:t>Politisk dokument</w:t>
      </w:r>
      <w:r w:rsidR="001E7FDE">
        <w:t xml:space="preserve"> for</w:t>
      </w:r>
      <w:r>
        <w:t xml:space="preserve"> læringsmiljø</w:t>
      </w:r>
    </w:p>
    <w:p w14:paraId="1F53FB3E" w14:textId="18A848C7" w:rsidR="00927153" w:rsidRPr="00913360" w:rsidRDefault="00927153" w:rsidP="00927153">
      <w:pPr>
        <w:rPr>
          <w:rFonts w:ascii="Calibri" w:hAnsi="Calibri" w:cs="Times New Roman"/>
        </w:rPr>
      </w:pPr>
      <w:r w:rsidRPr="00913360">
        <w:rPr>
          <w:rFonts w:ascii="Calibri" w:hAnsi="Calibri" w:cs="Times New Roman"/>
        </w:rPr>
        <w:t xml:space="preserve">Vedtatt </w:t>
      </w:r>
      <w:r w:rsidR="006E2456">
        <w:rPr>
          <w:rFonts w:ascii="Calibri" w:hAnsi="Calibri" w:cs="Times New Roman"/>
        </w:rPr>
        <w:t>26.04</w:t>
      </w:r>
      <w:r>
        <w:rPr>
          <w:rFonts w:ascii="Calibri" w:hAnsi="Calibri" w:cs="Times New Roman"/>
        </w:rPr>
        <w:t>.2018</w:t>
      </w:r>
    </w:p>
    <w:p w14:paraId="73DA47D2" w14:textId="77777777" w:rsidR="00927153" w:rsidRPr="00101CAA" w:rsidRDefault="00927153" w:rsidP="00927153">
      <w:pPr>
        <w:rPr>
          <w:rFonts w:cs="Times New Roman"/>
          <w:i/>
        </w:rPr>
      </w:pPr>
      <w:r w:rsidRPr="00101CAA">
        <w:rPr>
          <w:rFonts w:cs="Times New Roman"/>
          <w:i/>
        </w:rPr>
        <w:t xml:space="preserve"> </w:t>
      </w:r>
    </w:p>
    <w:p w14:paraId="18023C60" w14:textId="77777777" w:rsidR="00927153" w:rsidRPr="00D42528" w:rsidRDefault="00927153" w:rsidP="00927153">
      <w:pPr>
        <w:rPr>
          <w:rFonts w:cs="Times New Roman"/>
        </w:rPr>
      </w:pPr>
      <w:r w:rsidRPr="00D42528">
        <w:rPr>
          <w:rFonts w:cs="Times New Roman"/>
        </w:rPr>
        <w:t xml:space="preserve">Politisk dokument for </w:t>
      </w:r>
      <w:r>
        <w:rPr>
          <w:rFonts w:cs="Times New Roman"/>
        </w:rPr>
        <w:t>læringsmiljø</w:t>
      </w:r>
      <w:r w:rsidRPr="00D42528">
        <w:rPr>
          <w:rFonts w:cs="Times New Roman"/>
        </w:rPr>
        <w:t xml:space="preserve"> tar for seg Studentorganisasjonen i Agders (STA) politikk </w:t>
      </w:r>
      <w:r w:rsidR="00E31BD1">
        <w:rPr>
          <w:rFonts w:cs="Times New Roman"/>
        </w:rPr>
        <w:t xml:space="preserve">på de fem læringsmiljøperspektivene, i tillegg til å mene noe om det nasjonale arbeidet med læringsmiljø. Studenters rett til et godt læringsmiljø er essensielt for å sikre en trygg studiehverdag hvor studenter kan prestere faglig godt. Læringsmiljø er en grunnleggende faktor for god kvalitet i norsk høyere utdanning. </w:t>
      </w:r>
    </w:p>
    <w:p w14:paraId="28D2F6BC" w14:textId="77777777" w:rsidR="00927153" w:rsidRPr="00913360" w:rsidRDefault="00927153" w:rsidP="00927153">
      <w:pPr>
        <w:rPr>
          <w:rFonts w:ascii="Calibri" w:hAnsi="Calibri" w:cs="Times New Roman"/>
        </w:rPr>
      </w:pPr>
    </w:p>
    <w:p w14:paraId="627B39CC" w14:textId="05A9460B" w:rsidR="00E31BD1" w:rsidRDefault="00E31BD1" w:rsidP="00927153">
      <w:pPr>
        <w:rPr>
          <w:rFonts w:ascii="Calibri" w:hAnsi="Calibri" w:cs="Times New Roman"/>
        </w:rPr>
      </w:pPr>
      <w:r>
        <w:rPr>
          <w:rFonts w:ascii="Calibri" w:hAnsi="Calibri" w:cs="Times New Roman"/>
        </w:rPr>
        <w:t>Et godt l</w:t>
      </w:r>
      <w:r w:rsidR="00A4140B">
        <w:rPr>
          <w:rFonts w:ascii="Calibri" w:hAnsi="Calibri" w:cs="Times New Roman"/>
        </w:rPr>
        <w:t xml:space="preserve">æringsmiljø defineres som de samlede kulturelle, relasjonelle og fysiske forholdene på institusjonen som har betydning for studentenes læring, helse og trivsel. </w:t>
      </w:r>
    </w:p>
    <w:p w14:paraId="2AB2188B" w14:textId="77777777" w:rsidR="00721CB9" w:rsidRDefault="00721CB9" w:rsidP="00927153">
      <w:pPr>
        <w:rPr>
          <w:rFonts w:ascii="Calibri" w:hAnsi="Calibri" w:cs="Times New Roman"/>
        </w:rPr>
      </w:pPr>
    </w:p>
    <w:p w14:paraId="0D645C00" w14:textId="77777777" w:rsidR="00721CB9" w:rsidRDefault="00721CB9" w:rsidP="00927153">
      <w:pPr>
        <w:rPr>
          <w:rFonts w:ascii="Calibri" w:hAnsi="Calibri" w:cs="Times New Roman"/>
        </w:rPr>
      </w:pPr>
    </w:p>
    <w:p w14:paraId="5E2A14C2" w14:textId="77777777" w:rsidR="00721CB9" w:rsidRDefault="00721CB9" w:rsidP="00927153">
      <w:pPr>
        <w:rPr>
          <w:rFonts w:ascii="Calibri" w:hAnsi="Calibri" w:cs="Times New Roman"/>
        </w:rPr>
      </w:pPr>
    </w:p>
    <w:p w14:paraId="694DE512" w14:textId="77777777" w:rsidR="00721CB9" w:rsidRDefault="00721CB9" w:rsidP="00927153">
      <w:pPr>
        <w:rPr>
          <w:rFonts w:ascii="Calibri" w:hAnsi="Calibri" w:cs="Times New Roman"/>
        </w:rPr>
      </w:pPr>
    </w:p>
    <w:p w14:paraId="6C59D068" w14:textId="77777777" w:rsidR="00721CB9" w:rsidRDefault="00721CB9" w:rsidP="00927153">
      <w:pPr>
        <w:rPr>
          <w:rFonts w:ascii="Calibri" w:hAnsi="Calibri" w:cs="Times New Roman"/>
        </w:rPr>
      </w:pPr>
    </w:p>
    <w:p w14:paraId="4C9D2310" w14:textId="4FDDE09E" w:rsidR="00721CB9" w:rsidRDefault="00721CB9" w:rsidP="00927153">
      <w:pPr>
        <w:rPr>
          <w:rFonts w:ascii="Calibri" w:hAnsi="Calibri" w:cs="Times New Roman"/>
        </w:rPr>
      </w:pPr>
      <w:r>
        <w:rPr>
          <w:rFonts w:ascii="Helvetica" w:hAnsi="Helvetica" w:cs="Helvetica"/>
          <w:noProof/>
          <w:lang w:eastAsia="nb-NO"/>
        </w:rPr>
        <w:drawing>
          <wp:inline distT="0" distB="0" distL="0" distR="0" wp14:anchorId="739D61F3" wp14:editId="310EA69E">
            <wp:extent cx="5442990" cy="3552994"/>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9548" cy="3557275"/>
                    </a:xfrm>
                    <a:prstGeom prst="rect">
                      <a:avLst/>
                    </a:prstGeom>
                    <a:noFill/>
                    <a:ln>
                      <a:noFill/>
                    </a:ln>
                  </pic:spPr>
                </pic:pic>
              </a:graphicData>
            </a:graphic>
          </wp:inline>
        </w:drawing>
      </w:r>
    </w:p>
    <w:p w14:paraId="4356EB43" w14:textId="77777777" w:rsidR="00721CB9" w:rsidRDefault="00721CB9" w:rsidP="00927153">
      <w:pPr>
        <w:rPr>
          <w:rFonts w:ascii="Calibri" w:hAnsi="Calibri" w:cs="Times New Roman"/>
        </w:rPr>
      </w:pPr>
    </w:p>
    <w:p w14:paraId="788C49FF" w14:textId="77777777" w:rsidR="00721CB9" w:rsidRDefault="00721CB9" w:rsidP="00927153">
      <w:pPr>
        <w:rPr>
          <w:rFonts w:ascii="Calibri" w:hAnsi="Calibri" w:cs="Times New Roman"/>
        </w:rPr>
      </w:pPr>
    </w:p>
    <w:p w14:paraId="38FFA19D" w14:textId="77777777" w:rsidR="00721CB9" w:rsidRDefault="00721CB9" w:rsidP="00927153">
      <w:pPr>
        <w:rPr>
          <w:rFonts w:ascii="Calibri" w:hAnsi="Calibri" w:cs="Times New Roman"/>
        </w:rPr>
      </w:pPr>
    </w:p>
    <w:p w14:paraId="41E7E61E" w14:textId="77777777" w:rsidR="00721CB9" w:rsidRDefault="00721CB9" w:rsidP="00927153">
      <w:pPr>
        <w:rPr>
          <w:rFonts w:ascii="Calibri" w:hAnsi="Calibri" w:cs="Times New Roman"/>
        </w:rPr>
      </w:pPr>
    </w:p>
    <w:p w14:paraId="7873DDD1" w14:textId="77777777" w:rsidR="00721CB9" w:rsidRDefault="00721CB9" w:rsidP="00927153">
      <w:pPr>
        <w:rPr>
          <w:rFonts w:ascii="Calibri" w:hAnsi="Calibri" w:cs="Times New Roman"/>
        </w:rPr>
      </w:pPr>
    </w:p>
    <w:p w14:paraId="1011A1BA" w14:textId="77777777" w:rsidR="00721CB9" w:rsidRDefault="00721CB9" w:rsidP="00927153">
      <w:pPr>
        <w:rPr>
          <w:rFonts w:ascii="Calibri" w:hAnsi="Calibri" w:cs="Times New Roman"/>
        </w:rPr>
      </w:pPr>
    </w:p>
    <w:p w14:paraId="0F76075C" w14:textId="77777777" w:rsidR="00721CB9" w:rsidRDefault="00721CB9" w:rsidP="00927153">
      <w:pPr>
        <w:rPr>
          <w:rFonts w:ascii="Calibri" w:hAnsi="Calibri" w:cs="Times New Roman"/>
        </w:rPr>
      </w:pPr>
    </w:p>
    <w:p w14:paraId="3E04FD09" w14:textId="77777777" w:rsidR="00721CB9" w:rsidRDefault="00721CB9" w:rsidP="00927153">
      <w:pPr>
        <w:rPr>
          <w:rFonts w:ascii="Calibri" w:hAnsi="Calibri" w:cs="Times New Roman"/>
        </w:rPr>
      </w:pPr>
    </w:p>
    <w:p w14:paraId="606C06FA" w14:textId="77777777" w:rsidR="00721CB9" w:rsidRDefault="00721CB9" w:rsidP="00927153">
      <w:pPr>
        <w:rPr>
          <w:rFonts w:ascii="Calibri" w:hAnsi="Calibri" w:cs="Times New Roman"/>
        </w:rPr>
      </w:pPr>
    </w:p>
    <w:p w14:paraId="2B549451" w14:textId="77777777" w:rsidR="00721CB9" w:rsidRDefault="00721CB9" w:rsidP="00927153">
      <w:pPr>
        <w:rPr>
          <w:rFonts w:ascii="Calibri" w:hAnsi="Calibri" w:cs="Times New Roman"/>
        </w:rPr>
      </w:pPr>
    </w:p>
    <w:p w14:paraId="2C652E83" w14:textId="77777777" w:rsidR="00E31BD1" w:rsidRDefault="00E31BD1" w:rsidP="00927153">
      <w:pPr>
        <w:rPr>
          <w:rFonts w:ascii="Calibri" w:hAnsi="Calibri" w:cs="Times New Roman"/>
          <w:b/>
        </w:rPr>
      </w:pPr>
    </w:p>
    <w:sdt>
      <w:sdtPr>
        <w:rPr>
          <w:rFonts w:asciiTheme="minorHAnsi" w:eastAsiaTheme="minorHAnsi" w:hAnsiTheme="minorHAnsi" w:cstheme="minorBidi"/>
          <w:b w:val="0"/>
          <w:bCs w:val="0"/>
          <w:color w:val="auto"/>
          <w:sz w:val="24"/>
          <w:szCs w:val="24"/>
          <w:lang w:eastAsia="en-US"/>
        </w:rPr>
        <w:id w:val="-749118773"/>
        <w:docPartObj>
          <w:docPartGallery w:val="Table of Contents"/>
          <w:docPartUnique/>
        </w:docPartObj>
      </w:sdtPr>
      <w:sdtEndPr>
        <w:rPr>
          <w:noProof/>
        </w:rPr>
      </w:sdtEndPr>
      <w:sdtContent>
        <w:p w14:paraId="18E658D6" w14:textId="151BE1AA" w:rsidR="00E848DB" w:rsidRDefault="00E848DB">
          <w:pPr>
            <w:pStyle w:val="Overskriftforinnholdsfortegnelse"/>
          </w:pPr>
          <w:r>
            <w:t>Innholdsfortegnelse</w:t>
          </w:r>
        </w:p>
        <w:p w14:paraId="5DD62DC2" w14:textId="77777777" w:rsidR="007A46D4" w:rsidRDefault="00E848DB">
          <w:pPr>
            <w:pStyle w:val="INNH1"/>
            <w:tabs>
              <w:tab w:val="right" w:pos="9056"/>
            </w:tabs>
            <w:rPr>
              <w:rFonts w:eastAsiaTheme="minorEastAsia"/>
              <w:b w:val="0"/>
              <w:noProof/>
              <w:sz w:val="24"/>
              <w:szCs w:val="24"/>
              <w:lang w:eastAsia="nb-NO"/>
            </w:rPr>
          </w:pPr>
          <w:r>
            <w:rPr>
              <w:b w:val="0"/>
            </w:rPr>
            <w:fldChar w:fldCharType="begin"/>
          </w:r>
          <w:r>
            <w:instrText>TOC \o "1-3" \h \z \u</w:instrText>
          </w:r>
          <w:r>
            <w:rPr>
              <w:b w:val="0"/>
            </w:rPr>
            <w:fldChar w:fldCharType="separate"/>
          </w:r>
          <w:hyperlink w:anchor="_Toc510821411" w:history="1">
            <w:r w:rsidR="007A46D4" w:rsidRPr="00C531F2">
              <w:rPr>
                <w:rStyle w:val="Hyperkobling"/>
                <w:noProof/>
              </w:rPr>
              <w:t>1. Læringsmiljø på UiA</w:t>
            </w:r>
            <w:r w:rsidR="007A46D4">
              <w:rPr>
                <w:noProof/>
                <w:webHidden/>
              </w:rPr>
              <w:tab/>
            </w:r>
            <w:r w:rsidR="007A46D4">
              <w:rPr>
                <w:noProof/>
                <w:webHidden/>
              </w:rPr>
              <w:fldChar w:fldCharType="begin"/>
            </w:r>
            <w:r w:rsidR="007A46D4">
              <w:rPr>
                <w:noProof/>
                <w:webHidden/>
              </w:rPr>
              <w:instrText xml:space="preserve"> PAGEREF _Toc510821411 \h </w:instrText>
            </w:r>
            <w:r w:rsidR="007A46D4">
              <w:rPr>
                <w:noProof/>
                <w:webHidden/>
              </w:rPr>
            </w:r>
            <w:r w:rsidR="007A46D4">
              <w:rPr>
                <w:noProof/>
                <w:webHidden/>
              </w:rPr>
              <w:fldChar w:fldCharType="separate"/>
            </w:r>
            <w:r w:rsidR="007A46D4">
              <w:rPr>
                <w:noProof/>
                <w:webHidden/>
              </w:rPr>
              <w:t>2</w:t>
            </w:r>
            <w:r w:rsidR="007A46D4">
              <w:rPr>
                <w:noProof/>
                <w:webHidden/>
              </w:rPr>
              <w:fldChar w:fldCharType="end"/>
            </w:r>
          </w:hyperlink>
        </w:p>
        <w:p w14:paraId="7CA6525A" w14:textId="68112936" w:rsidR="007A46D4" w:rsidRDefault="00EB5215">
          <w:pPr>
            <w:pStyle w:val="INNH2"/>
            <w:tabs>
              <w:tab w:val="left" w:pos="960"/>
              <w:tab w:val="right" w:pos="9056"/>
            </w:tabs>
            <w:rPr>
              <w:rFonts w:eastAsiaTheme="minorEastAsia"/>
              <w:i w:val="0"/>
              <w:noProof/>
              <w:sz w:val="24"/>
              <w:szCs w:val="24"/>
              <w:lang w:eastAsia="nb-NO"/>
            </w:rPr>
          </w:pPr>
          <w:hyperlink w:anchor="_Toc510821412" w:history="1">
            <w:r w:rsidR="007A46D4" w:rsidRPr="00C531F2">
              <w:rPr>
                <w:rStyle w:val="Hyperkobling"/>
                <w:noProof/>
              </w:rPr>
              <w:t>1.1</w:t>
            </w:r>
            <w:r w:rsidR="00084366">
              <w:rPr>
                <w:rStyle w:val="Hyperkobling"/>
                <w:noProof/>
              </w:rPr>
              <w:t xml:space="preserve"> </w:t>
            </w:r>
            <w:r w:rsidR="007A46D4" w:rsidRPr="00C531F2">
              <w:rPr>
                <w:rStyle w:val="Hyperkobling"/>
                <w:noProof/>
              </w:rPr>
              <w:t>Inkluderende læringsmiljø</w:t>
            </w:r>
            <w:r w:rsidR="007A46D4">
              <w:rPr>
                <w:noProof/>
                <w:webHidden/>
              </w:rPr>
              <w:tab/>
            </w:r>
            <w:r w:rsidR="007A46D4">
              <w:rPr>
                <w:noProof/>
                <w:webHidden/>
              </w:rPr>
              <w:fldChar w:fldCharType="begin"/>
            </w:r>
            <w:r w:rsidR="007A46D4">
              <w:rPr>
                <w:noProof/>
                <w:webHidden/>
              </w:rPr>
              <w:instrText xml:space="preserve"> PAGEREF _Toc510821412 \h </w:instrText>
            </w:r>
            <w:r w:rsidR="007A46D4">
              <w:rPr>
                <w:noProof/>
                <w:webHidden/>
              </w:rPr>
            </w:r>
            <w:r w:rsidR="007A46D4">
              <w:rPr>
                <w:noProof/>
                <w:webHidden/>
              </w:rPr>
              <w:fldChar w:fldCharType="separate"/>
            </w:r>
            <w:r w:rsidR="007A46D4">
              <w:rPr>
                <w:noProof/>
                <w:webHidden/>
              </w:rPr>
              <w:t>3</w:t>
            </w:r>
            <w:r w:rsidR="007A46D4">
              <w:rPr>
                <w:noProof/>
                <w:webHidden/>
              </w:rPr>
              <w:fldChar w:fldCharType="end"/>
            </w:r>
          </w:hyperlink>
        </w:p>
        <w:p w14:paraId="13B22F99" w14:textId="72D581EB" w:rsidR="007A46D4" w:rsidRDefault="00EB5215">
          <w:pPr>
            <w:pStyle w:val="INNH2"/>
            <w:tabs>
              <w:tab w:val="left" w:pos="960"/>
              <w:tab w:val="right" w:pos="9056"/>
            </w:tabs>
            <w:rPr>
              <w:rFonts w:eastAsiaTheme="minorEastAsia"/>
              <w:i w:val="0"/>
              <w:noProof/>
              <w:sz w:val="24"/>
              <w:szCs w:val="24"/>
              <w:lang w:eastAsia="nb-NO"/>
            </w:rPr>
          </w:pPr>
          <w:hyperlink w:anchor="_Toc510821413" w:history="1">
            <w:r w:rsidR="007A46D4" w:rsidRPr="00C531F2">
              <w:rPr>
                <w:rStyle w:val="Hyperkobling"/>
                <w:noProof/>
              </w:rPr>
              <w:t>1.2</w:t>
            </w:r>
            <w:r w:rsidR="00084366">
              <w:rPr>
                <w:rStyle w:val="Hyperkobling"/>
                <w:noProof/>
              </w:rPr>
              <w:t xml:space="preserve"> </w:t>
            </w:r>
            <w:r w:rsidR="007A46D4" w:rsidRPr="00C531F2">
              <w:rPr>
                <w:rStyle w:val="Hyperkobling"/>
                <w:noProof/>
              </w:rPr>
              <w:t>Inkluderende studiestart</w:t>
            </w:r>
            <w:r w:rsidR="007A46D4">
              <w:rPr>
                <w:noProof/>
                <w:webHidden/>
              </w:rPr>
              <w:tab/>
            </w:r>
            <w:r w:rsidR="007A46D4">
              <w:rPr>
                <w:noProof/>
                <w:webHidden/>
              </w:rPr>
              <w:fldChar w:fldCharType="begin"/>
            </w:r>
            <w:r w:rsidR="007A46D4">
              <w:rPr>
                <w:noProof/>
                <w:webHidden/>
              </w:rPr>
              <w:instrText xml:space="preserve"> PAGEREF _Toc510821413 \h </w:instrText>
            </w:r>
            <w:r w:rsidR="007A46D4">
              <w:rPr>
                <w:noProof/>
                <w:webHidden/>
              </w:rPr>
            </w:r>
            <w:r w:rsidR="007A46D4">
              <w:rPr>
                <w:noProof/>
                <w:webHidden/>
              </w:rPr>
              <w:fldChar w:fldCharType="separate"/>
            </w:r>
            <w:r w:rsidR="007A46D4">
              <w:rPr>
                <w:noProof/>
                <w:webHidden/>
              </w:rPr>
              <w:t>3</w:t>
            </w:r>
            <w:r w:rsidR="007A46D4">
              <w:rPr>
                <w:noProof/>
                <w:webHidden/>
              </w:rPr>
              <w:fldChar w:fldCharType="end"/>
            </w:r>
          </w:hyperlink>
        </w:p>
        <w:p w14:paraId="35D8BF73" w14:textId="53E3AB2F" w:rsidR="007A46D4" w:rsidRDefault="00EB5215">
          <w:pPr>
            <w:pStyle w:val="INNH2"/>
            <w:tabs>
              <w:tab w:val="left" w:pos="960"/>
              <w:tab w:val="right" w:pos="9056"/>
            </w:tabs>
            <w:rPr>
              <w:rFonts w:eastAsiaTheme="minorEastAsia"/>
              <w:i w:val="0"/>
              <w:noProof/>
              <w:sz w:val="24"/>
              <w:szCs w:val="24"/>
              <w:lang w:eastAsia="nb-NO"/>
            </w:rPr>
          </w:pPr>
          <w:hyperlink w:anchor="_Toc510821414" w:history="1">
            <w:r w:rsidR="007A46D4" w:rsidRPr="00C531F2">
              <w:rPr>
                <w:rStyle w:val="Hyperkobling"/>
                <w:noProof/>
              </w:rPr>
              <w:t>1.3</w:t>
            </w:r>
            <w:r w:rsidR="00084366">
              <w:rPr>
                <w:rStyle w:val="Hyperkobling"/>
                <w:noProof/>
              </w:rPr>
              <w:t xml:space="preserve"> </w:t>
            </w:r>
            <w:r w:rsidR="007A46D4" w:rsidRPr="00C531F2">
              <w:rPr>
                <w:rStyle w:val="Hyperkobling"/>
                <w:noProof/>
              </w:rPr>
              <w:t>Ansvar</w:t>
            </w:r>
            <w:r w:rsidR="007A46D4">
              <w:rPr>
                <w:noProof/>
                <w:webHidden/>
              </w:rPr>
              <w:tab/>
            </w:r>
            <w:r w:rsidR="007A46D4">
              <w:rPr>
                <w:noProof/>
                <w:webHidden/>
              </w:rPr>
              <w:fldChar w:fldCharType="begin"/>
            </w:r>
            <w:r w:rsidR="007A46D4">
              <w:rPr>
                <w:noProof/>
                <w:webHidden/>
              </w:rPr>
              <w:instrText xml:space="preserve"> PAGEREF _Toc510821414 \h </w:instrText>
            </w:r>
            <w:r w:rsidR="007A46D4">
              <w:rPr>
                <w:noProof/>
                <w:webHidden/>
              </w:rPr>
            </w:r>
            <w:r w:rsidR="007A46D4">
              <w:rPr>
                <w:noProof/>
                <w:webHidden/>
              </w:rPr>
              <w:fldChar w:fldCharType="separate"/>
            </w:r>
            <w:r w:rsidR="007A46D4">
              <w:rPr>
                <w:noProof/>
                <w:webHidden/>
              </w:rPr>
              <w:t>3</w:t>
            </w:r>
            <w:r w:rsidR="007A46D4">
              <w:rPr>
                <w:noProof/>
                <w:webHidden/>
              </w:rPr>
              <w:fldChar w:fldCharType="end"/>
            </w:r>
          </w:hyperlink>
        </w:p>
        <w:p w14:paraId="57356176" w14:textId="41C1F54E" w:rsidR="007A46D4" w:rsidRDefault="00EB5215">
          <w:pPr>
            <w:pStyle w:val="INNH2"/>
            <w:tabs>
              <w:tab w:val="left" w:pos="960"/>
              <w:tab w:val="right" w:pos="9056"/>
            </w:tabs>
            <w:rPr>
              <w:rFonts w:eastAsiaTheme="minorEastAsia"/>
              <w:i w:val="0"/>
              <w:noProof/>
              <w:sz w:val="24"/>
              <w:szCs w:val="24"/>
              <w:lang w:eastAsia="nb-NO"/>
            </w:rPr>
          </w:pPr>
          <w:hyperlink w:anchor="_Toc510821415" w:history="1">
            <w:r w:rsidR="007A46D4" w:rsidRPr="00C531F2">
              <w:rPr>
                <w:rStyle w:val="Hyperkobling"/>
                <w:noProof/>
              </w:rPr>
              <w:t>1.4</w:t>
            </w:r>
            <w:r w:rsidR="00084366">
              <w:rPr>
                <w:rStyle w:val="Hyperkobling"/>
                <w:noProof/>
              </w:rPr>
              <w:t xml:space="preserve"> </w:t>
            </w:r>
            <w:r w:rsidR="007A46D4" w:rsidRPr="00C531F2">
              <w:rPr>
                <w:rStyle w:val="Hyperkobling"/>
                <w:noProof/>
              </w:rPr>
              <w:t>Studentombud</w:t>
            </w:r>
            <w:r w:rsidR="007A46D4">
              <w:rPr>
                <w:noProof/>
                <w:webHidden/>
              </w:rPr>
              <w:tab/>
            </w:r>
            <w:r w:rsidR="007A46D4">
              <w:rPr>
                <w:noProof/>
                <w:webHidden/>
              </w:rPr>
              <w:fldChar w:fldCharType="begin"/>
            </w:r>
            <w:r w:rsidR="007A46D4">
              <w:rPr>
                <w:noProof/>
                <w:webHidden/>
              </w:rPr>
              <w:instrText xml:space="preserve"> PAGEREF _Toc510821415 \h </w:instrText>
            </w:r>
            <w:r w:rsidR="007A46D4">
              <w:rPr>
                <w:noProof/>
                <w:webHidden/>
              </w:rPr>
            </w:r>
            <w:r w:rsidR="007A46D4">
              <w:rPr>
                <w:noProof/>
                <w:webHidden/>
              </w:rPr>
              <w:fldChar w:fldCharType="separate"/>
            </w:r>
            <w:r w:rsidR="007A46D4">
              <w:rPr>
                <w:noProof/>
                <w:webHidden/>
              </w:rPr>
              <w:t>3</w:t>
            </w:r>
            <w:r w:rsidR="007A46D4">
              <w:rPr>
                <w:noProof/>
                <w:webHidden/>
              </w:rPr>
              <w:fldChar w:fldCharType="end"/>
            </w:r>
          </w:hyperlink>
        </w:p>
        <w:p w14:paraId="35E8DF08" w14:textId="77777777" w:rsidR="007A46D4" w:rsidRDefault="00EB5215">
          <w:pPr>
            <w:pStyle w:val="INNH1"/>
            <w:tabs>
              <w:tab w:val="right" w:pos="9056"/>
            </w:tabs>
            <w:rPr>
              <w:rFonts w:eastAsiaTheme="minorEastAsia"/>
              <w:b w:val="0"/>
              <w:noProof/>
              <w:sz w:val="24"/>
              <w:szCs w:val="24"/>
              <w:lang w:eastAsia="nb-NO"/>
            </w:rPr>
          </w:pPr>
          <w:hyperlink w:anchor="_Toc510821416" w:history="1">
            <w:r w:rsidR="007A46D4" w:rsidRPr="00C531F2">
              <w:rPr>
                <w:rStyle w:val="Hyperkobling"/>
                <w:noProof/>
              </w:rPr>
              <w:t>2. Fysisk læringsmiljø</w:t>
            </w:r>
            <w:r w:rsidR="007A46D4">
              <w:rPr>
                <w:noProof/>
                <w:webHidden/>
              </w:rPr>
              <w:tab/>
            </w:r>
            <w:r w:rsidR="007A46D4">
              <w:rPr>
                <w:noProof/>
                <w:webHidden/>
              </w:rPr>
              <w:fldChar w:fldCharType="begin"/>
            </w:r>
            <w:r w:rsidR="007A46D4">
              <w:rPr>
                <w:noProof/>
                <w:webHidden/>
              </w:rPr>
              <w:instrText xml:space="preserve"> PAGEREF _Toc510821416 \h </w:instrText>
            </w:r>
            <w:r w:rsidR="007A46D4">
              <w:rPr>
                <w:noProof/>
                <w:webHidden/>
              </w:rPr>
            </w:r>
            <w:r w:rsidR="007A46D4">
              <w:rPr>
                <w:noProof/>
                <w:webHidden/>
              </w:rPr>
              <w:fldChar w:fldCharType="separate"/>
            </w:r>
            <w:r w:rsidR="007A46D4">
              <w:rPr>
                <w:noProof/>
                <w:webHidden/>
              </w:rPr>
              <w:t>4</w:t>
            </w:r>
            <w:r w:rsidR="007A46D4">
              <w:rPr>
                <w:noProof/>
                <w:webHidden/>
              </w:rPr>
              <w:fldChar w:fldCharType="end"/>
            </w:r>
          </w:hyperlink>
        </w:p>
        <w:p w14:paraId="41C116B7" w14:textId="77777777" w:rsidR="007A46D4" w:rsidRDefault="00EB5215">
          <w:pPr>
            <w:pStyle w:val="INNH2"/>
            <w:tabs>
              <w:tab w:val="right" w:pos="9056"/>
            </w:tabs>
            <w:rPr>
              <w:rFonts w:eastAsiaTheme="minorEastAsia"/>
              <w:i w:val="0"/>
              <w:noProof/>
              <w:sz w:val="24"/>
              <w:szCs w:val="24"/>
              <w:lang w:eastAsia="nb-NO"/>
            </w:rPr>
          </w:pPr>
          <w:hyperlink w:anchor="_Toc510821417" w:history="1">
            <w:r w:rsidR="007A46D4" w:rsidRPr="00C531F2">
              <w:rPr>
                <w:rStyle w:val="Hyperkobling"/>
                <w:noProof/>
              </w:rPr>
              <w:t>2.1 Universell utforming</w:t>
            </w:r>
            <w:r w:rsidR="007A46D4">
              <w:rPr>
                <w:noProof/>
                <w:webHidden/>
              </w:rPr>
              <w:tab/>
            </w:r>
            <w:r w:rsidR="007A46D4">
              <w:rPr>
                <w:noProof/>
                <w:webHidden/>
              </w:rPr>
              <w:fldChar w:fldCharType="begin"/>
            </w:r>
            <w:r w:rsidR="007A46D4">
              <w:rPr>
                <w:noProof/>
                <w:webHidden/>
              </w:rPr>
              <w:instrText xml:space="preserve"> PAGEREF _Toc510821417 \h </w:instrText>
            </w:r>
            <w:r w:rsidR="007A46D4">
              <w:rPr>
                <w:noProof/>
                <w:webHidden/>
              </w:rPr>
            </w:r>
            <w:r w:rsidR="007A46D4">
              <w:rPr>
                <w:noProof/>
                <w:webHidden/>
              </w:rPr>
              <w:fldChar w:fldCharType="separate"/>
            </w:r>
            <w:r w:rsidR="007A46D4">
              <w:rPr>
                <w:noProof/>
                <w:webHidden/>
              </w:rPr>
              <w:t>4</w:t>
            </w:r>
            <w:r w:rsidR="007A46D4">
              <w:rPr>
                <w:noProof/>
                <w:webHidden/>
              </w:rPr>
              <w:fldChar w:fldCharType="end"/>
            </w:r>
          </w:hyperlink>
        </w:p>
        <w:p w14:paraId="27913808" w14:textId="77777777" w:rsidR="007A46D4" w:rsidRDefault="00EB5215">
          <w:pPr>
            <w:pStyle w:val="INNH2"/>
            <w:tabs>
              <w:tab w:val="right" w:pos="9056"/>
            </w:tabs>
            <w:rPr>
              <w:rFonts w:eastAsiaTheme="minorEastAsia"/>
              <w:i w:val="0"/>
              <w:noProof/>
              <w:sz w:val="24"/>
              <w:szCs w:val="24"/>
              <w:lang w:eastAsia="nb-NO"/>
            </w:rPr>
          </w:pPr>
          <w:hyperlink w:anchor="_Toc510821418" w:history="1">
            <w:r w:rsidR="007A46D4" w:rsidRPr="00C531F2">
              <w:rPr>
                <w:rStyle w:val="Hyperkobling"/>
                <w:noProof/>
              </w:rPr>
              <w:t>2.2 Luftkvalitet og temperatur</w:t>
            </w:r>
            <w:r w:rsidR="007A46D4">
              <w:rPr>
                <w:noProof/>
                <w:webHidden/>
              </w:rPr>
              <w:tab/>
            </w:r>
            <w:r w:rsidR="007A46D4">
              <w:rPr>
                <w:noProof/>
                <w:webHidden/>
              </w:rPr>
              <w:fldChar w:fldCharType="begin"/>
            </w:r>
            <w:r w:rsidR="007A46D4">
              <w:rPr>
                <w:noProof/>
                <w:webHidden/>
              </w:rPr>
              <w:instrText xml:space="preserve"> PAGEREF _Toc510821418 \h </w:instrText>
            </w:r>
            <w:r w:rsidR="007A46D4">
              <w:rPr>
                <w:noProof/>
                <w:webHidden/>
              </w:rPr>
            </w:r>
            <w:r w:rsidR="007A46D4">
              <w:rPr>
                <w:noProof/>
                <w:webHidden/>
              </w:rPr>
              <w:fldChar w:fldCharType="separate"/>
            </w:r>
            <w:r w:rsidR="007A46D4">
              <w:rPr>
                <w:noProof/>
                <w:webHidden/>
              </w:rPr>
              <w:t>4</w:t>
            </w:r>
            <w:r w:rsidR="007A46D4">
              <w:rPr>
                <w:noProof/>
                <w:webHidden/>
              </w:rPr>
              <w:fldChar w:fldCharType="end"/>
            </w:r>
          </w:hyperlink>
        </w:p>
        <w:p w14:paraId="091F64AD" w14:textId="77777777" w:rsidR="007A46D4" w:rsidRDefault="00EB5215">
          <w:pPr>
            <w:pStyle w:val="INNH2"/>
            <w:tabs>
              <w:tab w:val="right" w:pos="9056"/>
            </w:tabs>
            <w:rPr>
              <w:rFonts w:eastAsiaTheme="minorEastAsia"/>
              <w:i w:val="0"/>
              <w:noProof/>
              <w:sz w:val="24"/>
              <w:szCs w:val="24"/>
              <w:lang w:eastAsia="nb-NO"/>
            </w:rPr>
          </w:pPr>
          <w:hyperlink w:anchor="_Toc510821419" w:history="1">
            <w:r w:rsidR="007A46D4" w:rsidRPr="00C531F2">
              <w:rPr>
                <w:rStyle w:val="Hyperkobling"/>
                <w:noProof/>
              </w:rPr>
              <w:t>2.3 Støyfrie soner</w:t>
            </w:r>
            <w:r w:rsidR="007A46D4">
              <w:rPr>
                <w:noProof/>
                <w:webHidden/>
              </w:rPr>
              <w:tab/>
            </w:r>
            <w:r w:rsidR="007A46D4">
              <w:rPr>
                <w:noProof/>
                <w:webHidden/>
              </w:rPr>
              <w:fldChar w:fldCharType="begin"/>
            </w:r>
            <w:r w:rsidR="007A46D4">
              <w:rPr>
                <w:noProof/>
                <w:webHidden/>
              </w:rPr>
              <w:instrText xml:space="preserve"> PAGEREF _Toc510821419 \h </w:instrText>
            </w:r>
            <w:r w:rsidR="007A46D4">
              <w:rPr>
                <w:noProof/>
                <w:webHidden/>
              </w:rPr>
            </w:r>
            <w:r w:rsidR="007A46D4">
              <w:rPr>
                <w:noProof/>
                <w:webHidden/>
              </w:rPr>
              <w:fldChar w:fldCharType="separate"/>
            </w:r>
            <w:r w:rsidR="007A46D4">
              <w:rPr>
                <w:noProof/>
                <w:webHidden/>
              </w:rPr>
              <w:t>4</w:t>
            </w:r>
            <w:r w:rsidR="007A46D4">
              <w:rPr>
                <w:noProof/>
                <w:webHidden/>
              </w:rPr>
              <w:fldChar w:fldCharType="end"/>
            </w:r>
          </w:hyperlink>
        </w:p>
        <w:p w14:paraId="1465E531" w14:textId="77777777" w:rsidR="007A46D4" w:rsidRDefault="00EB5215">
          <w:pPr>
            <w:pStyle w:val="INNH2"/>
            <w:tabs>
              <w:tab w:val="right" w:pos="9056"/>
            </w:tabs>
            <w:rPr>
              <w:rFonts w:eastAsiaTheme="minorEastAsia"/>
              <w:i w:val="0"/>
              <w:noProof/>
              <w:sz w:val="24"/>
              <w:szCs w:val="24"/>
              <w:lang w:eastAsia="nb-NO"/>
            </w:rPr>
          </w:pPr>
          <w:hyperlink w:anchor="_Toc510821420" w:history="1">
            <w:r w:rsidR="007A46D4" w:rsidRPr="00C531F2">
              <w:rPr>
                <w:rStyle w:val="Hyperkobling"/>
                <w:noProof/>
              </w:rPr>
              <w:t>2.4 Tilgjengelig informasjon</w:t>
            </w:r>
            <w:r w:rsidR="007A46D4">
              <w:rPr>
                <w:noProof/>
                <w:webHidden/>
              </w:rPr>
              <w:tab/>
            </w:r>
            <w:r w:rsidR="007A46D4">
              <w:rPr>
                <w:noProof/>
                <w:webHidden/>
              </w:rPr>
              <w:fldChar w:fldCharType="begin"/>
            </w:r>
            <w:r w:rsidR="007A46D4">
              <w:rPr>
                <w:noProof/>
                <w:webHidden/>
              </w:rPr>
              <w:instrText xml:space="preserve"> PAGEREF _Toc510821420 \h </w:instrText>
            </w:r>
            <w:r w:rsidR="007A46D4">
              <w:rPr>
                <w:noProof/>
                <w:webHidden/>
              </w:rPr>
            </w:r>
            <w:r w:rsidR="007A46D4">
              <w:rPr>
                <w:noProof/>
                <w:webHidden/>
              </w:rPr>
              <w:fldChar w:fldCharType="separate"/>
            </w:r>
            <w:r w:rsidR="007A46D4">
              <w:rPr>
                <w:noProof/>
                <w:webHidden/>
              </w:rPr>
              <w:t>4</w:t>
            </w:r>
            <w:r w:rsidR="007A46D4">
              <w:rPr>
                <w:noProof/>
                <w:webHidden/>
              </w:rPr>
              <w:fldChar w:fldCharType="end"/>
            </w:r>
          </w:hyperlink>
        </w:p>
        <w:p w14:paraId="24163FF3" w14:textId="77777777" w:rsidR="007A46D4" w:rsidRDefault="00EB5215">
          <w:pPr>
            <w:pStyle w:val="INNH1"/>
            <w:tabs>
              <w:tab w:val="right" w:pos="9056"/>
            </w:tabs>
            <w:rPr>
              <w:rFonts w:eastAsiaTheme="minorEastAsia"/>
              <w:b w:val="0"/>
              <w:noProof/>
              <w:sz w:val="24"/>
              <w:szCs w:val="24"/>
              <w:lang w:eastAsia="nb-NO"/>
            </w:rPr>
          </w:pPr>
          <w:hyperlink w:anchor="_Toc510821421" w:history="1">
            <w:r w:rsidR="007A46D4" w:rsidRPr="00C531F2">
              <w:rPr>
                <w:rStyle w:val="Hyperkobling"/>
                <w:noProof/>
              </w:rPr>
              <w:t>3. Psykososialt læringsmiljø</w:t>
            </w:r>
            <w:r w:rsidR="007A46D4">
              <w:rPr>
                <w:noProof/>
                <w:webHidden/>
              </w:rPr>
              <w:tab/>
            </w:r>
            <w:r w:rsidR="007A46D4">
              <w:rPr>
                <w:noProof/>
                <w:webHidden/>
              </w:rPr>
              <w:fldChar w:fldCharType="begin"/>
            </w:r>
            <w:r w:rsidR="007A46D4">
              <w:rPr>
                <w:noProof/>
                <w:webHidden/>
              </w:rPr>
              <w:instrText xml:space="preserve"> PAGEREF _Toc510821421 \h </w:instrText>
            </w:r>
            <w:r w:rsidR="007A46D4">
              <w:rPr>
                <w:noProof/>
                <w:webHidden/>
              </w:rPr>
            </w:r>
            <w:r w:rsidR="007A46D4">
              <w:rPr>
                <w:noProof/>
                <w:webHidden/>
              </w:rPr>
              <w:fldChar w:fldCharType="separate"/>
            </w:r>
            <w:r w:rsidR="007A46D4">
              <w:rPr>
                <w:noProof/>
                <w:webHidden/>
              </w:rPr>
              <w:t>5</w:t>
            </w:r>
            <w:r w:rsidR="007A46D4">
              <w:rPr>
                <w:noProof/>
                <w:webHidden/>
              </w:rPr>
              <w:fldChar w:fldCharType="end"/>
            </w:r>
          </w:hyperlink>
        </w:p>
        <w:p w14:paraId="04A01B22" w14:textId="2FCAE1E9" w:rsidR="007A46D4" w:rsidRDefault="00EB5215">
          <w:pPr>
            <w:pStyle w:val="INNH2"/>
            <w:tabs>
              <w:tab w:val="left" w:pos="960"/>
              <w:tab w:val="right" w:pos="9056"/>
            </w:tabs>
            <w:rPr>
              <w:rFonts w:eastAsiaTheme="minorEastAsia"/>
              <w:i w:val="0"/>
              <w:noProof/>
              <w:sz w:val="24"/>
              <w:szCs w:val="24"/>
              <w:lang w:eastAsia="nb-NO"/>
            </w:rPr>
          </w:pPr>
          <w:hyperlink w:anchor="_Toc510821422" w:history="1">
            <w:r w:rsidR="007A46D4" w:rsidRPr="00C531F2">
              <w:rPr>
                <w:rStyle w:val="Hyperkobling"/>
                <w:noProof/>
              </w:rPr>
              <w:t>3.1</w:t>
            </w:r>
            <w:r w:rsidR="008B2ED6">
              <w:rPr>
                <w:rFonts w:eastAsiaTheme="minorEastAsia"/>
                <w:i w:val="0"/>
                <w:noProof/>
                <w:sz w:val="24"/>
                <w:szCs w:val="24"/>
                <w:lang w:eastAsia="nb-NO"/>
              </w:rPr>
              <w:t xml:space="preserve"> </w:t>
            </w:r>
            <w:r w:rsidR="007A46D4" w:rsidRPr="00C531F2">
              <w:rPr>
                <w:rStyle w:val="Hyperkobling"/>
                <w:noProof/>
              </w:rPr>
              <w:t>Tiltaksplan mot mobbing og trakassering</w:t>
            </w:r>
            <w:r w:rsidR="007A46D4">
              <w:rPr>
                <w:noProof/>
                <w:webHidden/>
              </w:rPr>
              <w:tab/>
            </w:r>
            <w:r w:rsidR="007A46D4">
              <w:rPr>
                <w:noProof/>
                <w:webHidden/>
              </w:rPr>
              <w:fldChar w:fldCharType="begin"/>
            </w:r>
            <w:r w:rsidR="007A46D4">
              <w:rPr>
                <w:noProof/>
                <w:webHidden/>
              </w:rPr>
              <w:instrText xml:space="preserve"> PAGEREF _Toc510821422 \h </w:instrText>
            </w:r>
            <w:r w:rsidR="007A46D4">
              <w:rPr>
                <w:noProof/>
                <w:webHidden/>
              </w:rPr>
            </w:r>
            <w:r w:rsidR="007A46D4">
              <w:rPr>
                <w:noProof/>
                <w:webHidden/>
              </w:rPr>
              <w:fldChar w:fldCharType="separate"/>
            </w:r>
            <w:r w:rsidR="007A46D4">
              <w:rPr>
                <w:noProof/>
                <w:webHidden/>
              </w:rPr>
              <w:t>5</w:t>
            </w:r>
            <w:r w:rsidR="007A46D4">
              <w:rPr>
                <w:noProof/>
                <w:webHidden/>
              </w:rPr>
              <w:fldChar w:fldCharType="end"/>
            </w:r>
          </w:hyperlink>
        </w:p>
        <w:p w14:paraId="0D3D9044" w14:textId="77777777" w:rsidR="007A46D4" w:rsidRDefault="00EB5215">
          <w:pPr>
            <w:pStyle w:val="INNH2"/>
            <w:tabs>
              <w:tab w:val="right" w:pos="9056"/>
            </w:tabs>
            <w:rPr>
              <w:rFonts w:eastAsiaTheme="minorEastAsia"/>
              <w:i w:val="0"/>
              <w:noProof/>
              <w:sz w:val="24"/>
              <w:szCs w:val="24"/>
              <w:lang w:eastAsia="nb-NO"/>
            </w:rPr>
          </w:pPr>
          <w:hyperlink w:anchor="_Toc510821423" w:history="1">
            <w:r w:rsidR="007A46D4" w:rsidRPr="00C531F2">
              <w:rPr>
                <w:rStyle w:val="Hyperkobling"/>
                <w:noProof/>
              </w:rPr>
              <w:t>3.2 Læringsmiljøteam</w:t>
            </w:r>
            <w:r w:rsidR="007A46D4">
              <w:rPr>
                <w:noProof/>
                <w:webHidden/>
              </w:rPr>
              <w:tab/>
            </w:r>
            <w:r w:rsidR="007A46D4">
              <w:rPr>
                <w:noProof/>
                <w:webHidden/>
              </w:rPr>
              <w:fldChar w:fldCharType="begin"/>
            </w:r>
            <w:r w:rsidR="007A46D4">
              <w:rPr>
                <w:noProof/>
                <w:webHidden/>
              </w:rPr>
              <w:instrText xml:space="preserve"> PAGEREF _Toc510821423 \h </w:instrText>
            </w:r>
            <w:r w:rsidR="007A46D4">
              <w:rPr>
                <w:noProof/>
                <w:webHidden/>
              </w:rPr>
            </w:r>
            <w:r w:rsidR="007A46D4">
              <w:rPr>
                <w:noProof/>
                <w:webHidden/>
              </w:rPr>
              <w:fldChar w:fldCharType="separate"/>
            </w:r>
            <w:r w:rsidR="007A46D4">
              <w:rPr>
                <w:noProof/>
                <w:webHidden/>
              </w:rPr>
              <w:t>5</w:t>
            </w:r>
            <w:r w:rsidR="007A46D4">
              <w:rPr>
                <w:noProof/>
                <w:webHidden/>
              </w:rPr>
              <w:fldChar w:fldCharType="end"/>
            </w:r>
          </w:hyperlink>
        </w:p>
        <w:p w14:paraId="0DD43AED" w14:textId="77777777" w:rsidR="007A46D4" w:rsidRDefault="00EB5215">
          <w:pPr>
            <w:pStyle w:val="INNH2"/>
            <w:tabs>
              <w:tab w:val="right" w:pos="9056"/>
            </w:tabs>
            <w:rPr>
              <w:rFonts w:eastAsiaTheme="minorEastAsia"/>
              <w:i w:val="0"/>
              <w:noProof/>
              <w:sz w:val="24"/>
              <w:szCs w:val="24"/>
              <w:lang w:eastAsia="nb-NO"/>
            </w:rPr>
          </w:pPr>
          <w:hyperlink w:anchor="_Toc510821424" w:history="1">
            <w:r w:rsidR="007A46D4" w:rsidRPr="00C531F2">
              <w:rPr>
                <w:rStyle w:val="Hyperkobling"/>
                <w:noProof/>
              </w:rPr>
              <w:t>3.3 Studentaktiviteter og linjeforeninger som ressurs</w:t>
            </w:r>
            <w:r w:rsidR="007A46D4">
              <w:rPr>
                <w:noProof/>
                <w:webHidden/>
              </w:rPr>
              <w:tab/>
            </w:r>
            <w:r w:rsidR="007A46D4">
              <w:rPr>
                <w:noProof/>
                <w:webHidden/>
              </w:rPr>
              <w:fldChar w:fldCharType="begin"/>
            </w:r>
            <w:r w:rsidR="007A46D4">
              <w:rPr>
                <w:noProof/>
                <w:webHidden/>
              </w:rPr>
              <w:instrText xml:space="preserve"> PAGEREF _Toc510821424 \h </w:instrText>
            </w:r>
            <w:r w:rsidR="007A46D4">
              <w:rPr>
                <w:noProof/>
                <w:webHidden/>
              </w:rPr>
            </w:r>
            <w:r w:rsidR="007A46D4">
              <w:rPr>
                <w:noProof/>
                <w:webHidden/>
              </w:rPr>
              <w:fldChar w:fldCharType="separate"/>
            </w:r>
            <w:r w:rsidR="007A46D4">
              <w:rPr>
                <w:noProof/>
                <w:webHidden/>
              </w:rPr>
              <w:t>5</w:t>
            </w:r>
            <w:r w:rsidR="007A46D4">
              <w:rPr>
                <w:noProof/>
                <w:webHidden/>
              </w:rPr>
              <w:fldChar w:fldCharType="end"/>
            </w:r>
          </w:hyperlink>
        </w:p>
        <w:p w14:paraId="21E54EBF" w14:textId="77777777" w:rsidR="007A46D4" w:rsidRDefault="00EB5215">
          <w:pPr>
            <w:pStyle w:val="INNH2"/>
            <w:tabs>
              <w:tab w:val="right" w:pos="9056"/>
            </w:tabs>
            <w:rPr>
              <w:rFonts w:eastAsiaTheme="minorEastAsia"/>
              <w:i w:val="0"/>
              <w:noProof/>
              <w:sz w:val="24"/>
              <w:szCs w:val="24"/>
              <w:lang w:eastAsia="nb-NO"/>
            </w:rPr>
          </w:pPr>
          <w:hyperlink w:anchor="_Toc510821425" w:history="1">
            <w:r w:rsidR="007A46D4" w:rsidRPr="00C531F2">
              <w:rPr>
                <w:rStyle w:val="Hyperkobling"/>
                <w:noProof/>
              </w:rPr>
              <w:t>3.4 Livsmestring for studenter</w:t>
            </w:r>
            <w:r w:rsidR="007A46D4">
              <w:rPr>
                <w:noProof/>
                <w:webHidden/>
              </w:rPr>
              <w:tab/>
            </w:r>
            <w:r w:rsidR="007A46D4">
              <w:rPr>
                <w:noProof/>
                <w:webHidden/>
              </w:rPr>
              <w:fldChar w:fldCharType="begin"/>
            </w:r>
            <w:r w:rsidR="007A46D4">
              <w:rPr>
                <w:noProof/>
                <w:webHidden/>
              </w:rPr>
              <w:instrText xml:space="preserve"> PAGEREF _Toc510821425 \h </w:instrText>
            </w:r>
            <w:r w:rsidR="007A46D4">
              <w:rPr>
                <w:noProof/>
                <w:webHidden/>
              </w:rPr>
            </w:r>
            <w:r w:rsidR="007A46D4">
              <w:rPr>
                <w:noProof/>
                <w:webHidden/>
              </w:rPr>
              <w:fldChar w:fldCharType="separate"/>
            </w:r>
            <w:r w:rsidR="007A46D4">
              <w:rPr>
                <w:noProof/>
                <w:webHidden/>
              </w:rPr>
              <w:t>5</w:t>
            </w:r>
            <w:r w:rsidR="007A46D4">
              <w:rPr>
                <w:noProof/>
                <w:webHidden/>
              </w:rPr>
              <w:fldChar w:fldCharType="end"/>
            </w:r>
          </w:hyperlink>
        </w:p>
        <w:p w14:paraId="750AB526" w14:textId="77777777" w:rsidR="007A46D4" w:rsidRDefault="00EB5215">
          <w:pPr>
            <w:pStyle w:val="INNH2"/>
            <w:tabs>
              <w:tab w:val="right" w:pos="9056"/>
            </w:tabs>
            <w:rPr>
              <w:rFonts w:eastAsiaTheme="minorEastAsia"/>
              <w:i w:val="0"/>
              <w:noProof/>
              <w:sz w:val="24"/>
              <w:szCs w:val="24"/>
              <w:lang w:eastAsia="nb-NO"/>
            </w:rPr>
          </w:pPr>
          <w:hyperlink w:anchor="_Toc510821426" w:history="1">
            <w:r w:rsidR="007A46D4" w:rsidRPr="00C531F2">
              <w:rPr>
                <w:rStyle w:val="Hyperkobling"/>
                <w:noProof/>
              </w:rPr>
              <w:t>3.5 Legesenter og SiA Helse</w:t>
            </w:r>
            <w:r w:rsidR="007A46D4">
              <w:rPr>
                <w:noProof/>
                <w:webHidden/>
              </w:rPr>
              <w:tab/>
            </w:r>
            <w:r w:rsidR="007A46D4">
              <w:rPr>
                <w:noProof/>
                <w:webHidden/>
              </w:rPr>
              <w:fldChar w:fldCharType="begin"/>
            </w:r>
            <w:r w:rsidR="007A46D4">
              <w:rPr>
                <w:noProof/>
                <w:webHidden/>
              </w:rPr>
              <w:instrText xml:space="preserve"> PAGEREF _Toc510821426 \h </w:instrText>
            </w:r>
            <w:r w:rsidR="007A46D4">
              <w:rPr>
                <w:noProof/>
                <w:webHidden/>
              </w:rPr>
            </w:r>
            <w:r w:rsidR="007A46D4">
              <w:rPr>
                <w:noProof/>
                <w:webHidden/>
              </w:rPr>
              <w:fldChar w:fldCharType="separate"/>
            </w:r>
            <w:r w:rsidR="007A46D4">
              <w:rPr>
                <w:noProof/>
                <w:webHidden/>
              </w:rPr>
              <w:t>5</w:t>
            </w:r>
            <w:r w:rsidR="007A46D4">
              <w:rPr>
                <w:noProof/>
                <w:webHidden/>
              </w:rPr>
              <w:fldChar w:fldCharType="end"/>
            </w:r>
          </w:hyperlink>
        </w:p>
        <w:p w14:paraId="36D462C0" w14:textId="77777777" w:rsidR="007A46D4" w:rsidRDefault="00EB5215">
          <w:pPr>
            <w:pStyle w:val="INNH2"/>
            <w:tabs>
              <w:tab w:val="right" w:pos="9056"/>
            </w:tabs>
            <w:rPr>
              <w:rFonts w:eastAsiaTheme="minorEastAsia"/>
              <w:i w:val="0"/>
              <w:noProof/>
              <w:sz w:val="24"/>
              <w:szCs w:val="24"/>
              <w:lang w:eastAsia="nb-NO"/>
            </w:rPr>
          </w:pPr>
          <w:hyperlink w:anchor="_Toc510821427" w:history="1">
            <w:r w:rsidR="007A46D4" w:rsidRPr="00C531F2">
              <w:rPr>
                <w:rStyle w:val="Hyperkobling"/>
                <w:noProof/>
              </w:rPr>
              <w:t>3.6 Nasjonalt studenttelefon</w:t>
            </w:r>
            <w:r w:rsidR="007A46D4">
              <w:rPr>
                <w:noProof/>
                <w:webHidden/>
              </w:rPr>
              <w:tab/>
            </w:r>
            <w:r w:rsidR="007A46D4">
              <w:rPr>
                <w:noProof/>
                <w:webHidden/>
              </w:rPr>
              <w:fldChar w:fldCharType="begin"/>
            </w:r>
            <w:r w:rsidR="007A46D4">
              <w:rPr>
                <w:noProof/>
                <w:webHidden/>
              </w:rPr>
              <w:instrText xml:space="preserve"> PAGEREF _Toc510821427 \h </w:instrText>
            </w:r>
            <w:r w:rsidR="007A46D4">
              <w:rPr>
                <w:noProof/>
                <w:webHidden/>
              </w:rPr>
            </w:r>
            <w:r w:rsidR="007A46D4">
              <w:rPr>
                <w:noProof/>
                <w:webHidden/>
              </w:rPr>
              <w:fldChar w:fldCharType="separate"/>
            </w:r>
            <w:r w:rsidR="007A46D4">
              <w:rPr>
                <w:noProof/>
                <w:webHidden/>
              </w:rPr>
              <w:t>5</w:t>
            </w:r>
            <w:r w:rsidR="007A46D4">
              <w:rPr>
                <w:noProof/>
                <w:webHidden/>
              </w:rPr>
              <w:fldChar w:fldCharType="end"/>
            </w:r>
          </w:hyperlink>
        </w:p>
        <w:p w14:paraId="0CDD219E" w14:textId="77777777" w:rsidR="007A46D4" w:rsidRDefault="00EB5215">
          <w:pPr>
            <w:pStyle w:val="INNH1"/>
            <w:tabs>
              <w:tab w:val="right" w:pos="9056"/>
            </w:tabs>
            <w:rPr>
              <w:rFonts w:eastAsiaTheme="minorEastAsia"/>
              <w:b w:val="0"/>
              <w:noProof/>
              <w:sz w:val="24"/>
              <w:szCs w:val="24"/>
              <w:lang w:eastAsia="nb-NO"/>
            </w:rPr>
          </w:pPr>
          <w:hyperlink w:anchor="_Toc510821428" w:history="1">
            <w:r w:rsidR="007A46D4" w:rsidRPr="00C531F2">
              <w:rPr>
                <w:rStyle w:val="Hyperkobling"/>
                <w:noProof/>
              </w:rPr>
              <w:t>4. Digitalt læringsmiljø</w:t>
            </w:r>
            <w:r w:rsidR="007A46D4">
              <w:rPr>
                <w:noProof/>
                <w:webHidden/>
              </w:rPr>
              <w:tab/>
            </w:r>
            <w:r w:rsidR="007A46D4">
              <w:rPr>
                <w:noProof/>
                <w:webHidden/>
              </w:rPr>
              <w:fldChar w:fldCharType="begin"/>
            </w:r>
            <w:r w:rsidR="007A46D4">
              <w:rPr>
                <w:noProof/>
                <w:webHidden/>
              </w:rPr>
              <w:instrText xml:space="preserve"> PAGEREF _Toc510821428 \h </w:instrText>
            </w:r>
            <w:r w:rsidR="007A46D4">
              <w:rPr>
                <w:noProof/>
                <w:webHidden/>
              </w:rPr>
            </w:r>
            <w:r w:rsidR="007A46D4">
              <w:rPr>
                <w:noProof/>
                <w:webHidden/>
              </w:rPr>
              <w:fldChar w:fldCharType="separate"/>
            </w:r>
            <w:r w:rsidR="007A46D4">
              <w:rPr>
                <w:noProof/>
                <w:webHidden/>
              </w:rPr>
              <w:t>6</w:t>
            </w:r>
            <w:r w:rsidR="007A46D4">
              <w:rPr>
                <w:noProof/>
                <w:webHidden/>
              </w:rPr>
              <w:fldChar w:fldCharType="end"/>
            </w:r>
          </w:hyperlink>
        </w:p>
        <w:p w14:paraId="1A5F50EA" w14:textId="77777777" w:rsidR="007A46D4" w:rsidRDefault="00EB5215">
          <w:pPr>
            <w:pStyle w:val="INNH2"/>
            <w:tabs>
              <w:tab w:val="right" w:pos="9056"/>
            </w:tabs>
            <w:rPr>
              <w:rFonts w:eastAsiaTheme="minorEastAsia"/>
              <w:i w:val="0"/>
              <w:noProof/>
              <w:sz w:val="24"/>
              <w:szCs w:val="24"/>
              <w:lang w:eastAsia="nb-NO"/>
            </w:rPr>
          </w:pPr>
          <w:hyperlink w:anchor="_Toc510821429" w:history="1">
            <w:r w:rsidR="007A46D4" w:rsidRPr="00C531F2">
              <w:rPr>
                <w:rStyle w:val="Hyperkobling"/>
                <w:noProof/>
              </w:rPr>
              <w:t>4.1 Tilgjengelig utstyr</w:t>
            </w:r>
            <w:r w:rsidR="007A46D4">
              <w:rPr>
                <w:noProof/>
                <w:webHidden/>
              </w:rPr>
              <w:tab/>
            </w:r>
            <w:r w:rsidR="007A46D4">
              <w:rPr>
                <w:noProof/>
                <w:webHidden/>
              </w:rPr>
              <w:fldChar w:fldCharType="begin"/>
            </w:r>
            <w:r w:rsidR="007A46D4">
              <w:rPr>
                <w:noProof/>
                <w:webHidden/>
              </w:rPr>
              <w:instrText xml:space="preserve"> PAGEREF _Toc510821429 \h </w:instrText>
            </w:r>
            <w:r w:rsidR="007A46D4">
              <w:rPr>
                <w:noProof/>
                <w:webHidden/>
              </w:rPr>
            </w:r>
            <w:r w:rsidR="007A46D4">
              <w:rPr>
                <w:noProof/>
                <w:webHidden/>
              </w:rPr>
              <w:fldChar w:fldCharType="separate"/>
            </w:r>
            <w:r w:rsidR="007A46D4">
              <w:rPr>
                <w:noProof/>
                <w:webHidden/>
              </w:rPr>
              <w:t>6</w:t>
            </w:r>
            <w:r w:rsidR="007A46D4">
              <w:rPr>
                <w:noProof/>
                <w:webHidden/>
              </w:rPr>
              <w:fldChar w:fldCharType="end"/>
            </w:r>
          </w:hyperlink>
        </w:p>
        <w:p w14:paraId="55AFE26B" w14:textId="77777777" w:rsidR="007A46D4" w:rsidRDefault="00EB5215">
          <w:pPr>
            <w:pStyle w:val="INNH2"/>
            <w:tabs>
              <w:tab w:val="right" w:pos="9056"/>
            </w:tabs>
            <w:rPr>
              <w:rFonts w:eastAsiaTheme="minorEastAsia"/>
              <w:i w:val="0"/>
              <w:noProof/>
              <w:sz w:val="24"/>
              <w:szCs w:val="24"/>
              <w:lang w:eastAsia="nb-NO"/>
            </w:rPr>
          </w:pPr>
          <w:hyperlink w:anchor="_Toc510821430" w:history="1">
            <w:r w:rsidR="007A46D4" w:rsidRPr="00C531F2">
              <w:rPr>
                <w:rStyle w:val="Hyperkobling"/>
                <w:noProof/>
              </w:rPr>
              <w:t>4.2 App</w:t>
            </w:r>
            <w:r w:rsidR="007A46D4">
              <w:rPr>
                <w:noProof/>
                <w:webHidden/>
              </w:rPr>
              <w:tab/>
            </w:r>
            <w:r w:rsidR="007A46D4">
              <w:rPr>
                <w:noProof/>
                <w:webHidden/>
              </w:rPr>
              <w:fldChar w:fldCharType="begin"/>
            </w:r>
            <w:r w:rsidR="007A46D4">
              <w:rPr>
                <w:noProof/>
                <w:webHidden/>
              </w:rPr>
              <w:instrText xml:space="preserve"> PAGEREF _Toc510821430 \h </w:instrText>
            </w:r>
            <w:r w:rsidR="007A46D4">
              <w:rPr>
                <w:noProof/>
                <w:webHidden/>
              </w:rPr>
            </w:r>
            <w:r w:rsidR="007A46D4">
              <w:rPr>
                <w:noProof/>
                <w:webHidden/>
              </w:rPr>
              <w:fldChar w:fldCharType="separate"/>
            </w:r>
            <w:r w:rsidR="007A46D4">
              <w:rPr>
                <w:noProof/>
                <w:webHidden/>
              </w:rPr>
              <w:t>6</w:t>
            </w:r>
            <w:r w:rsidR="007A46D4">
              <w:rPr>
                <w:noProof/>
                <w:webHidden/>
              </w:rPr>
              <w:fldChar w:fldCharType="end"/>
            </w:r>
          </w:hyperlink>
        </w:p>
        <w:p w14:paraId="578E12AA" w14:textId="77777777" w:rsidR="007A46D4" w:rsidRDefault="00EB5215">
          <w:pPr>
            <w:pStyle w:val="INNH2"/>
            <w:tabs>
              <w:tab w:val="right" w:pos="9056"/>
            </w:tabs>
            <w:rPr>
              <w:rFonts w:eastAsiaTheme="minorEastAsia"/>
              <w:i w:val="0"/>
              <w:noProof/>
              <w:sz w:val="24"/>
              <w:szCs w:val="24"/>
              <w:lang w:eastAsia="nb-NO"/>
            </w:rPr>
          </w:pPr>
          <w:hyperlink w:anchor="_Toc510821431" w:history="1">
            <w:r w:rsidR="007A46D4" w:rsidRPr="00C531F2">
              <w:rPr>
                <w:rStyle w:val="Hyperkobling"/>
                <w:noProof/>
              </w:rPr>
              <w:t>4.3 Digitale læringsplattformer</w:t>
            </w:r>
            <w:r w:rsidR="007A46D4">
              <w:rPr>
                <w:noProof/>
                <w:webHidden/>
              </w:rPr>
              <w:tab/>
            </w:r>
            <w:r w:rsidR="007A46D4">
              <w:rPr>
                <w:noProof/>
                <w:webHidden/>
              </w:rPr>
              <w:fldChar w:fldCharType="begin"/>
            </w:r>
            <w:r w:rsidR="007A46D4">
              <w:rPr>
                <w:noProof/>
                <w:webHidden/>
              </w:rPr>
              <w:instrText xml:space="preserve"> PAGEREF _Toc510821431 \h </w:instrText>
            </w:r>
            <w:r w:rsidR="007A46D4">
              <w:rPr>
                <w:noProof/>
                <w:webHidden/>
              </w:rPr>
            </w:r>
            <w:r w:rsidR="007A46D4">
              <w:rPr>
                <w:noProof/>
                <w:webHidden/>
              </w:rPr>
              <w:fldChar w:fldCharType="separate"/>
            </w:r>
            <w:r w:rsidR="007A46D4">
              <w:rPr>
                <w:noProof/>
                <w:webHidden/>
              </w:rPr>
              <w:t>6</w:t>
            </w:r>
            <w:r w:rsidR="007A46D4">
              <w:rPr>
                <w:noProof/>
                <w:webHidden/>
              </w:rPr>
              <w:fldChar w:fldCharType="end"/>
            </w:r>
          </w:hyperlink>
        </w:p>
        <w:p w14:paraId="006EDDE7" w14:textId="77777777" w:rsidR="007A46D4" w:rsidRDefault="00EB5215">
          <w:pPr>
            <w:pStyle w:val="INNH1"/>
            <w:tabs>
              <w:tab w:val="right" w:pos="9056"/>
            </w:tabs>
            <w:rPr>
              <w:rFonts w:eastAsiaTheme="minorEastAsia"/>
              <w:b w:val="0"/>
              <w:noProof/>
              <w:sz w:val="24"/>
              <w:szCs w:val="24"/>
              <w:lang w:eastAsia="nb-NO"/>
            </w:rPr>
          </w:pPr>
          <w:hyperlink w:anchor="_Toc510821432" w:history="1">
            <w:r w:rsidR="007A46D4" w:rsidRPr="00C531F2">
              <w:rPr>
                <w:rStyle w:val="Hyperkobling"/>
                <w:noProof/>
              </w:rPr>
              <w:t>5. Organisatorisk læringsmiljø</w:t>
            </w:r>
            <w:r w:rsidR="007A46D4">
              <w:rPr>
                <w:noProof/>
                <w:webHidden/>
              </w:rPr>
              <w:tab/>
            </w:r>
            <w:r w:rsidR="007A46D4">
              <w:rPr>
                <w:noProof/>
                <w:webHidden/>
              </w:rPr>
              <w:fldChar w:fldCharType="begin"/>
            </w:r>
            <w:r w:rsidR="007A46D4">
              <w:rPr>
                <w:noProof/>
                <w:webHidden/>
              </w:rPr>
              <w:instrText xml:space="preserve"> PAGEREF _Toc510821432 \h </w:instrText>
            </w:r>
            <w:r w:rsidR="007A46D4">
              <w:rPr>
                <w:noProof/>
                <w:webHidden/>
              </w:rPr>
            </w:r>
            <w:r w:rsidR="007A46D4">
              <w:rPr>
                <w:noProof/>
                <w:webHidden/>
              </w:rPr>
              <w:fldChar w:fldCharType="separate"/>
            </w:r>
            <w:r w:rsidR="007A46D4">
              <w:rPr>
                <w:noProof/>
                <w:webHidden/>
              </w:rPr>
              <w:t>6</w:t>
            </w:r>
            <w:r w:rsidR="007A46D4">
              <w:rPr>
                <w:noProof/>
                <w:webHidden/>
              </w:rPr>
              <w:fldChar w:fldCharType="end"/>
            </w:r>
          </w:hyperlink>
        </w:p>
        <w:p w14:paraId="384387BD" w14:textId="77777777" w:rsidR="007A46D4" w:rsidRDefault="00EB5215">
          <w:pPr>
            <w:pStyle w:val="INNH2"/>
            <w:tabs>
              <w:tab w:val="right" w:pos="9056"/>
            </w:tabs>
            <w:rPr>
              <w:rFonts w:eastAsiaTheme="minorEastAsia"/>
              <w:i w:val="0"/>
              <w:noProof/>
              <w:sz w:val="24"/>
              <w:szCs w:val="24"/>
              <w:lang w:eastAsia="nb-NO"/>
            </w:rPr>
          </w:pPr>
          <w:hyperlink w:anchor="_Toc510821433" w:history="1">
            <w:r w:rsidR="007A46D4" w:rsidRPr="00C531F2">
              <w:rPr>
                <w:rStyle w:val="Hyperkobling"/>
                <w:noProof/>
              </w:rPr>
              <w:t>5.1 Rapportering av læringsmiljø</w:t>
            </w:r>
            <w:r w:rsidR="007A46D4">
              <w:rPr>
                <w:noProof/>
                <w:webHidden/>
              </w:rPr>
              <w:tab/>
            </w:r>
            <w:r w:rsidR="007A46D4">
              <w:rPr>
                <w:noProof/>
                <w:webHidden/>
              </w:rPr>
              <w:fldChar w:fldCharType="begin"/>
            </w:r>
            <w:r w:rsidR="007A46D4">
              <w:rPr>
                <w:noProof/>
                <w:webHidden/>
              </w:rPr>
              <w:instrText xml:space="preserve"> PAGEREF _Toc510821433 \h </w:instrText>
            </w:r>
            <w:r w:rsidR="007A46D4">
              <w:rPr>
                <w:noProof/>
                <w:webHidden/>
              </w:rPr>
            </w:r>
            <w:r w:rsidR="007A46D4">
              <w:rPr>
                <w:noProof/>
                <w:webHidden/>
              </w:rPr>
              <w:fldChar w:fldCharType="separate"/>
            </w:r>
            <w:r w:rsidR="007A46D4">
              <w:rPr>
                <w:noProof/>
                <w:webHidden/>
              </w:rPr>
              <w:t>6</w:t>
            </w:r>
            <w:r w:rsidR="007A46D4">
              <w:rPr>
                <w:noProof/>
                <w:webHidden/>
              </w:rPr>
              <w:fldChar w:fldCharType="end"/>
            </w:r>
          </w:hyperlink>
        </w:p>
        <w:p w14:paraId="11BB2692" w14:textId="77777777" w:rsidR="007A46D4" w:rsidRDefault="00EB5215">
          <w:pPr>
            <w:pStyle w:val="INNH2"/>
            <w:tabs>
              <w:tab w:val="right" w:pos="9056"/>
            </w:tabs>
            <w:rPr>
              <w:rFonts w:eastAsiaTheme="minorEastAsia"/>
              <w:i w:val="0"/>
              <w:noProof/>
              <w:sz w:val="24"/>
              <w:szCs w:val="24"/>
              <w:lang w:eastAsia="nb-NO"/>
            </w:rPr>
          </w:pPr>
          <w:hyperlink w:anchor="_Toc510821434" w:history="1">
            <w:r w:rsidR="007A46D4" w:rsidRPr="00C531F2">
              <w:rPr>
                <w:rStyle w:val="Hyperkobling"/>
                <w:noProof/>
              </w:rPr>
              <w:t>5.2 Studieråd</w:t>
            </w:r>
            <w:r w:rsidR="007A46D4">
              <w:rPr>
                <w:noProof/>
                <w:webHidden/>
              </w:rPr>
              <w:tab/>
            </w:r>
            <w:r w:rsidR="007A46D4">
              <w:rPr>
                <w:noProof/>
                <w:webHidden/>
              </w:rPr>
              <w:fldChar w:fldCharType="begin"/>
            </w:r>
            <w:r w:rsidR="007A46D4">
              <w:rPr>
                <w:noProof/>
                <w:webHidden/>
              </w:rPr>
              <w:instrText xml:space="preserve"> PAGEREF _Toc510821434 \h </w:instrText>
            </w:r>
            <w:r w:rsidR="007A46D4">
              <w:rPr>
                <w:noProof/>
                <w:webHidden/>
              </w:rPr>
            </w:r>
            <w:r w:rsidR="007A46D4">
              <w:rPr>
                <w:noProof/>
                <w:webHidden/>
              </w:rPr>
              <w:fldChar w:fldCharType="separate"/>
            </w:r>
            <w:r w:rsidR="007A46D4">
              <w:rPr>
                <w:noProof/>
                <w:webHidden/>
              </w:rPr>
              <w:t>6</w:t>
            </w:r>
            <w:r w:rsidR="007A46D4">
              <w:rPr>
                <w:noProof/>
                <w:webHidden/>
              </w:rPr>
              <w:fldChar w:fldCharType="end"/>
            </w:r>
          </w:hyperlink>
        </w:p>
        <w:p w14:paraId="53C363DD" w14:textId="77777777" w:rsidR="007A46D4" w:rsidRDefault="00EB5215">
          <w:pPr>
            <w:pStyle w:val="INNH2"/>
            <w:tabs>
              <w:tab w:val="right" w:pos="9056"/>
            </w:tabs>
            <w:rPr>
              <w:rFonts w:eastAsiaTheme="minorEastAsia"/>
              <w:i w:val="0"/>
              <w:noProof/>
              <w:sz w:val="24"/>
              <w:szCs w:val="24"/>
              <w:lang w:eastAsia="nb-NO"/>
            </w:rPr>
          </w:pPr>
          <w:hyperlink w:anchor="_Toc510821435" w:history="1">
            <w:r w:rsidR="007A46D4" w:rsidRPr="00C531F2">
              <w:rPr>
                <w:rStyle w:val="Hyperkobling"/>
                <w:noProof/>
              </w:rPr>
              <w:t>5.3 Tillitsvalgtsystem</w:t>
            </w:r>
            <w:r w:rsidR="007A46D4">
              <w:rPr>
                <w:noProof/>
                <w:webHidden/>
              </w:rPr>
              <w:tab/>
            </w:r>
            <w:r w:rsidR="007A46D4">
              <w:rPr>
                <w:noProof/>
                <w:webHidden/>
              </w:rPr>
              <w:fldChar w:fldCharType="begin"/>
            </w:r>
            <w:r w:rsidR="007A46D4">
              <w:rPr>
                <w:noProof/>
                <w:webHidden/>
              </w:rPr>
              <w:instrText xml:space="preserve"> PAGEREF _Toc510821435 \h </w:instrText>
            </w:r>
            <w:r w:rsidR="007A46D4">
              <w:rPr>
                <w:noProof/>
                <w:webHidden/>
              </w:rPr>
            </w:r>
            <w:r w:rsidR="007A46D4">
              <w:rPr>
                <w:noProof/>
                <w:webHidden/>
              </w:rPr>
              <w:fldChar w:fldCharType="separate"/>
            </w:r>
            <w:r w:rsidR="007A46D4">
              <w:rPr>
                <w:noProof/>
                <w:webHidden/>
              </w:rPr>
              <w:t>6</w:t>
            </w:r>
            <w:r w:rsidR="007A46D4">
              <w:rPr>
                <w:noProof/>
                <w:webHidden/>
              </w:rPr>
              <w:fldChar w:fldCharType="end"/>
            </w:r>
          </w:hyperlink>
        </w:p>
        <w:p w14:paraId="09DAF14D" w14:textId="7A456A78" w:rsidR="007A46D4" w:rsidRDefault="00EB5215">
          <w:pPr>
            <w:pStyle w:val="INNH2"/>
            <w:tabs>
              <w:tab w:val="left" w:pos="960"/>
              <w:tab w:val="right" w:pos="9056"/>
            </w:tabs>
            <w:rPr>
              <w:rFonts w:eastAsiaTheme="minorEastAsia"/>
              <w:i w:val="0"/>
              <w:noProof/>
              <w:sz w:val="24"/>
              <w:szCs w:val="24"/>
              <w:lang w:eastAsia="nb-NO"/>
            </w:rPr>
          </w:pPr>
          <w:hyperlink w:anchor="_Toc510821436" w:history="1">
            <w:r w:rsidR="007A46D4" w:rsidRPr="00C531F2">
              <w:rPr>
                <w:rStyle w:val="Hyperkobling"/>
                <w:noProof/>
              </w:rPr>
              <w:t>5.4</w:t>
            </w:r>
            <w:r w:rsidR="00D351F3">
              <w:rPr>
                <w:rFonts w:eastAsiaTheme="minorEastAsia"/>
                <w:i w:val="0"/>
                <w:noProof/>
                <w:sz w:val="24"/>
                <w:szCs w:val="24"/>
                <w:lang w:eastAsia="nb-NO"/>
              </w:rPr>
              <w:t xml:space="preserve"> </w:t>
            </w:r>
            <w:r w:rsidR="007A46D4" w:rsidRPr="00C531F2">
              <w:rPr>
                <w:rStyle w:val="Hyperkobling"/>
                <w:noProof/>
              </w:rPr>
              <w:t>Lokal læringsmiljøundersøkelse</w:t>
            </w:r>
            <w:r w:rsidR="007A46D4">
              <w:rPr>
                <w:noProof/>
                <w:webHidden/>
              </w:rPr>
              <w:tab/>
            </w:r>
            <w:r w:rsidR="007A46D4">
              <w:rPr>
                <w:noProof/>
                <w:webHidden/>
              </w:rPr>
              <w:fldChar w:fldCharType="begin"/>
            </w:r>
            <w:r w:rsidR="007A46D4">
              <w:rPr>
                <w:noProof/>
                <w:webHidden/>
              </w:rPr>
              <w:instrText xml:space="preserve"> PAGEREF _Toc510821436 \h </w:instrText>
            </w:r>
            <w:r w:rsidR="007A46D4">
              <w:rPr>
                <w:noProof/>
                <w:webHidden/>
              </w:rPr>
            </w:r>
            <w:r w:rsidR="007A46D4">
              <w:rPr>
                <w:noProof/>
                <w:webHidden/>
              </w:rPr>
              <w:fldChar w:fldCharType="separate"/>
            </w:r>
            <w:r w:rsidR="007A46D4">
              <w:rPr>
                <w:noProof/>
                <w:webHidden/>
              </w:rPr>
              <w:t>6</w:t>
            </w:r>
            <w:r w:rsidR="007A46D4">
              <w:rPr>
                <w:noProof/>
                <w:webHidden/>
              </w:rPr>
              <w:fldChar w:fldCharType="end"/>
            </w:r>
          </w:hyperlink>
        </w:p>
        <w:p w14:paraId="2F67CC8C" w14:textId="0A64E5B0" w:rsidR="007A46D4" w:rsidRDefault="00EB5215">
          <w:pPr>
            <w:pStyle w:val="INNH2"/>
            <w:tabs>
              <w:tab w:val="left" w:pos="960"/>
              <w:tab w:val="right" w:pos="9056"/>
            </w:tabs>
            <w:rPr>
              <w:rFonts w:eastAsiaTheme="minorEastAsia"/>
              <w:i w:val="0"/>
              <w:noProof/>
              <w:sz w:val="24"/>
              <w:szCs w:val="24"/>
              <w:lang w:eastAsia="nb-NO"/>
            </w:rPr>
          </w:pPr>
          <w:hyperlink w:anchor="_Toc510821437" w:history="1">
            <w:r w:rsidR="007A46D4" w:rsidRPr="00C531F2">
              <w:rPr>
                <w:rStyle w:val="Hyperkobling"/>
                <w:noProof/>
              </w:rPr>
              <w:t>5.5</w:t>
            </w:r>
            <w:r w:rsidR="00D351F3">
              <w:rPr>
                <w:rFonts w:eastAsiaTheme="minorEastAsia"/>
                <w:i w:val="0"/>
                <w:noProof/>
                <w:sz w:val="24"/>
                <w:szCs w:val="24"/>
                <w:lang w:eastAsia="nb-NO"/>
              </w:rPr>
              <w:t xml:space="preserve"> </w:t>
            </w:r>
            <w:r w:rsidR="007A46D4" w:rsidRPr="00C531F2">
              <w:rPr>
                <w:rStyle w:val="Hyperkobling"/>
                <w:noProof/>
              </w:rPr>
              <w:t>Si ifra-system</w:t>
            </w:r>
            <w:r w:rsidR="007A46D4">
              <w:rPr>
                <w:noProof/>
                <w:webHidden/>
              </w:rPr>
              <w:tab/>
            </w:r>
            <w:r w:rsidR="007A46D4">
              <w:rPr>
                <w:noProof/>
                <w:webHidden/>
              </w:rPr>
              <w:fldChar w:fldCharType="begin"/>
            </w:r>
            <w:r w:rsidR="007A46D4">
              <w:rPr>
                <w:noProof/>
                <w:webHidden/>
              </w:rPr>
              <w:instrText xml:space="preserve"> PAGEREF _Toc510821437 \h </w:instrText>
            </w:r>
            <w:r w:rsidR="007A46D4">
              <w:rPr>
                <w:noProof/>
                <w:webHidden/>
              </w:rPr>
            </w:r>
            <w:r w:rsidR="007A46D4">
              <w:rPr>
                <w:noProof/>
                <w:webHidden/>
              </w:rPr>
              <w:fldChar w:fldCharType="separate"/>
            </w:r>
            <w:r w:rsidR="007A46D4">
              <w:rPr>
                <w:noProof/>
                <w:webHidden/>
              </w:rPr>
              <w:t>7</w:t>
            </w:r>
            <w:r w:rsidR="007A46D4">
              <w:rPr>
                <w:noProof/>
                <w:webHidden/>
              </w:rPr>
              <w:fldChar w:fldCharType="end"/>
            </w:r>
          </w:hyperlink>
        </w:p>
        <w:p w14:paraId="3C1EEBD4" w14:textId="77777777" w:rsidR="007A46D4" w:rsidRDefault="00EB5215">
          <w:pPr>
            <w:pStyle w:val="INNH2"/>
            <w:tabs>
              <w:tab w:val="right" w:pos="9056"/>
            </w:tabs>
            <w:rPr>
              <w:rFonts w:eastAsiaTheme="minorEastAsia"/>
              <w:i w:val="0"/>
              <w:noProof/>
              <w:sz w:val="24"/>
              <w:szCs w:val="24"/>
              <w:lang w:eastAsia="nb-NO"/>
            </w:rPr>
          </w:pPr>
          <w:hyperlink w:anchor="_Toc510821438" w:history="1">
            <w:r w:rsidR="007A46D4" w:rsidRPr="00C531F2">
              <w:rPr>
                <w:rStyle w:val="Hyperkobling"/>
                <w:noProof/>
              </w:rPr>
              <w:t>5.6 Evalueringer</w:t>
            </w:r>
            <w:r w:rsidR="007A46D4">
              <w:rPr>
                <w:noProof/>
                <w:webHidden/>
              </w:rPr>
              <w:tab/>
            </w:r>
            <w:r w:rsidR="007A46D4">
              <w:rPr>
                <w:noProof/>
                <w:webHidden/>
              </w:rPr>
              <w:fldChar w:fldCharType="begin"/>
            </w:r>
            <w:r w:rsidR="007A46D4">
              <w:rPr>
                <w:noProof/>
                <w:webHidden/>
              </w:rPr>
              <w:instrText xml:space="preserve"> PAGEREF _Toc510821438 \h </w:instrText>
            </w:r>
            <w:r w:rsidR="007A46D4">
              <w:rPr>
                <w:noProof/>
                <w:webHidden/>
              </w:rPr>
            </w:r>
            <w:r w:rsidR="007A46D4">
              <w:rPr>
                <w:noProof/>
                <w:webHidden/>
              </w:rPr>
              <w:fldChar w:fldCharType="separate"/>
            </w:r>
            <w:r w:rsidR="007A46D4">
              <w:rPr>
                <w:noProof/>
                <w:webHidden/>
              </w:rPr>
              <w:t>7</w:t>
            </w:r>
            <w:r w:rsidR="007A46D4">
              <w:rPr>
                <w:noProof/>
                <w:webHidden/>
              </w:rPr>
              <w:fldChar w:fldCharType="end"/>
            </w:r>
          </w:hyperlink>
        </w:p>
        <w:p w14:paraId="0949FD1C" w14:textId="77777777" w:rsidR="007A46D4" w:rsidRDefault="00EB5215">
          <w:pPr>
            <w:pStyle w:val="INNH1"/>
            <w:tabs>
              <w:tab w:val="right" w:pos="9056"/>
            </w:tabs>
            <w:rPr>
              <w:rFonts w:eastAsiaTheme="minorEastAsia"/>
              <w:b w:val="0"/>
              <w:noProof/>
              <w:sz w:val="24"/>
              <w:szCs w:val="24"/>
              <w:lang w:eastAsia="nb-NO"/>
            </w:rPr>
          </w:pPr>
          <w:hyperlink w:anchor="_Toc510821439" w:history="1">
            <w:r w:rsidR="007A46D4" w:rsidRPr="00C531F2">
              <w:rPr>
                <w:rStyle w:val="Hyperkobling"/>
                <w:noProof/>
              </w:rPr>
              <w:t>6. Pedagogisk læringsmiljø</w:t>
            </w:r>
            <w:r w:rsidR="007A46D4">
              <w:rPr>
                <w:noProof/>
                <w:webHidden/>
              </w:rPr>
              <w:tab/>
            </w:r>
            <w:r w:rsidR="007A46D4">
              <w:rPr>
                <w:noProof/>
                <w:webHidden/>
              </w:rPr>
              <w:fldChar w:fldCharType="begin"/>
            </w:r>
            <w:r w:rsidR="007A46D4">
              <w:rPr>
                <w:noProof/>
                <w:webHidden/>
              </w:rPr>
              <w:instrText xml:space="preserve"> PAGEREF _Toc510821439 \h </w:instrText>
            </w:r>
            <w:r w:rsidR="007A46D4">
              <w:rPr>
                <w:noProof/>
                <w:webHidden/>
              </w:rPr>
            </w:r>
            <w:r w:rsidR="007A46D4">
              <w:rPr>
                <w:noProof/>
                <w:webHidden/>
              </w:rPr>
              <w:fldChar w:fldCharType="separate"/>
            </w:r>
            <w:r w:rsidR="007A46D4">
              <w:rPr>
                <w:noProof/>
                <w:webHidden/>
              </w:rPr>
              <w:t>7</w:t>
            </w:r>
            <w:r w:rsidR="007A46D4">
              <w:rPr>
                <w:noProof/>
                <w:webHidden/>
              </w:rPr>
              <w:fldChar w:fldCharType="end"/>
            </w:r>
          </w:hyperlink>
        </w:p>
        <w:p w14:paraId="767FCD85" w14:textId="77777777" w:rsidR="007A46D4" w:rsidRDefault="00EB5215">
          <w:pPr>
            <w:pStyle w:val="INNH2"/>
            <w:tabs>
              <w:tab w:val="right" w:pos="9056"/>
            </w:tabs>
            <w:rPr>
              <w:rFonts w:eastAsiaTheme="minorEastAsia"/>
              <w:i w:val="0"/>
              <w:noProof/>
              <w:sz w:val="24"/>
              <w:szCs w:val="24"/>
              <w:lang w:eastAsia="nb-NO"/>
            </w:rPr>
          </w:pPr>
          <w:hyperlink w:anchor="_Toc510821440" w:history="1">
            <w:r w:rsidR="007A46D4" w:rsidRPr="00C531F2">
              <w:rPr>
                <w:rStyle w:val="Hyperkobling"/>
                <w:noProof/>
              </w:rPr>
              <w:t>6.1 Studieprogramledelse</w:t>
            </w:r>
            <w:r w:rsidR="007A46D4">
              <w:rPr>
                <w:noProof/>
                <w:webHidden/>
              </w:rPr>
              <w:tab/>
            </w:r>
            <w:r w:rsidR="007A46D4">
              <w:rPr>
                <w:noProof/>
                <w:webHidden/>
              </w:rPr>
              <w:fldChar w:fldCharType="begin"/>
            </w:r>
            <w:r w:rsidR="007A46D4">
              <w:rPr>
                <w:noProof/>
                <w:webHidden/>
              </w:rPr>
              <w:instrText xml:space="preserve"> PAGEREF _Toc510821440 \h </w:instrText>
            </w:r>
            <w:r w:rsidR="007A46D4">
              <w:rPr>
                <w:noProof/>
                <w:webHidden/>
              </w:rPr>
            </w:r>
            <w:r w:rsidR="007A46D4">
              <w:rPr>
                <w:noProof/>
                <w:webHidden/>
              </w:rPr>
              <w:fldChar w:fldCharType="separate"/>
            </w:r>
            <w:r w:rsidR="007A46D4">
              <w:rPr>
                <w:noProof/>
                <w:webHidden/>
              </w:rPr>
              <w:t>7</w:t>
            </w:r>
            <w:r w:rsidR="007A46D4">
              <w:rPr>
                <w:noProof/>
                <w:webHidden/>
              </w:rPr>
              <w:fldChar w:fldCharType="end"/>
            </w:r>
          </w:hyperlink>
        </w:p>
        <w:p w14:paraId="1FFC69EB" w14:textId="77777777" w:rsidR="007A46D4" w:rsidRDefault="00EB5215">
          <w:pPr>
            <w:pStyle w:val="INNH2"/>
            <w:tabs>
              <w:tab w:val="right" w:pos="9056"/>
            </w:tabs>
            <w:rPr>
              <w:rFonts w:eastAsiaTheme="minorEastAsia"/>
              <w:i w:val="0"/>
              <w:noProof/>
              <w:sz w:val="24"/>
              <w:szCs w:val="24"/>
              <w:lang w:eastAsia="nb-NO"/>
            </w:rPr>
          </w:pPr>
          <w:hyperlink w:anchor="_Toc510821441" w:history="1">
            <w:r w:rsidR="007A46D4" w:rsidRPr="00C531F2">
              <w:rPr>
                <w:rStyle w:val="Hyperkobling"/>
                <w:noProof/>
              </w:rPr>
              <w:t>6.2 Varierte undervisningsformer</w:t>
            </w:r>
            <w:r w:rsidR="007A46D4">
              <w:rPr>
                <w:noProof/>
                <w:webHidden/>
              </w:rPr>
              <w:tab/>
            </w:r>
            <w:r w:rsidR="007A46D4">
              <w:rPr>
                <w:noProof/>
                <w:webHidden/>
              </w:rPr>
              <w:fldChar w:fldCharType="begin"/>
            </w:r>
            <w:r w:rsidR="007A46D4">
              <w:rPr>
                <w:noProof/>
                <w:webHidden/>
              </w:rPr>
              <w:instrText xml:space="preserve"> PAGEREF _Toc510821441 \h </w:instrText>
            </w:r>
            <w:r w:rsidR="007A46D4">
              <w:rPr>
                <w:noProof/>
                <w:webHidden/>
              </w:rPr>
            </w:r>
            <w:r w:rsidR="007A46D4">
              <w:rPr>
                <w:noProof/>
                <w:webHidden/>
              </w:rPr>
              <w:fldChar w:fldCharType="separate"/>
            </w:r>
            <w:r w:rsidR="007A46D4">
              <w:rPr>
                <w:noProof/>
                <w:webHidden/>
              </w:rPr>
              <w:t>7</w:t>
            </w:r>
            <w:r w:rsidR="007A46D4">
              <w:rPr>
                <w:noProof/>
                <w:webHidden/>
              </w:rPr>
              <w:fldChar w:fldCharType="end"/>
            </w:r>
          </w:hyperlink>
        </w:p>
        <w:p w14:paraId="317826ED" w14:textId="77777777" w:rsidR="007A46D4" w:rsidRDefault="00EB5215">
          <w:pPr>
            <w:pStyle w:val="INNH2"/>
            <w:tabs>
              <w:tab w:val="right" w:pos="9056"/>
            </w:tabs>
            <w:rPr>
              <w:rFonts w:eastAsiaTheme="minorEastAsia"/>
              <w:i w:val="0"/>
              <w:noProof/>
              <w:sz w:val="24"/>
              <w:szCs w:val="24"/>
              <w:lang w:eastAsia="nb-NO"/>
            </w:rPr>
          </w:pPr>
          <w:hyperlink w:anchor="_Toc510821442" w:history="1">
            <w:r w:rsidR="007A46D4" w:rsidRPr="00C531F2">
              <w:rPr>
                <w:rStyle w:val="Hyperkobling"/>
                <w:noProof/>
              </w:rPr>
              <w:t>6.3 Varierte vurderingsformer</w:t>
            </w:r>
            <w:r w:rsidR="007A46D4">
              <w:rPr>
                <w:noProof/>
                <w:webHidden/>
              </w:rPr>
              <w:tab/>
            </w:r>
            <w:r w:rsidR="007A46D4">
              <w:rPr>
                <w:noProof/>
                <w:webHidden/>
              </w:rPr>
              <w:fldChar w:fldCharType="begin"/>
            </w:r>
            <w:r w:rsidR="007A46D4">
              <w:rPr>
                <w:noProof/>
                <w:webHidden/>
              </w:rPr>
              <w:instrText xml:space="preserve"> PAGEREF _Toc510821442 \h </w:instrText>
            </w:r>
            <w:r w:rsidR="007A46D4">
              <w:rPr>
                <w:noProof/>
                <w:webHidden/>
              </w:rPr>
            </w:r>
            <w:r w:rsidR="007A46D4">
              <w:rPr>
                <w:noProof/>
                <w:webHidden/>
              </w:rPr>
              <w:fldChar w:fldCharType="separate"/>
            </w:r>
            <w:r w:rsidR="007A46D4">
              <w:rPr>
                <w:noProof/>
                <w:webHidden/>
              </w:rPr>
              <w:t>7</w:t>
            </w:r>
            <w:r w:rsidR="007A46D4">
              <w:rPr>
                <w:noProof/>
                <w:webHidden/>
              </w:rPr>
              <w:fldChar w:fldCharType="end"/>
            </w:r>
          </w:hyperlink>
        </w:p>
        <w:p w14:paraId="697A21AB" w14:textId="77777777" w:rsidR="007A46D4" w:rsidRDefault="00EB5215">
          <w:pPr>
            <w:pStyle w:val="INNH1"/>
            <w:tabs>
              <w:tab w:val="right" w:pos="9056"/>
            </w:tabs>
            <w:rPr>
              <w:rFonts w:eastAsiaTheme="minorEastAsia"/>
              <w:b w:val="0"/>
              <w:noProof/>
              <w:sz w:val="24"/>
              <w:szCs w:val="24"/>
              <w:lang w:eastAsia="nb-NO"/>
            </w:rPr>
          </w:pPr>
          <w:hyperlink w:anchor="_Toc510821443" w:history="1">
            <w:r w:rsidR="007A46D4" w:rsidRPr="00C531F2">
              <w:rPr>
                <w:rStyle w:val="Hyperkobling"/>
                <w:noProof/>
              </w:rPr>
              <w:t>7. Studenters rettigheter</w:t>
            </w:r>
            <w:r w:rsidR="007A46D4">
              <w:rPr>
                <w:noProof/>
                <w:webHidden/>
              </w:rPr>
              <w:tab/>
            </w:r>
            <w:r w:rsidR="007A46D4">
              <w:rPr>
                <w:noProof/>
                <w:webHidden/>
              </w:rPr>
              <w:fldChar w:fldCharType="begin"/>
            </w:r>
            <w:r w:rsidR="007A46D4">
              <w:rPr>
                <w:noProof/>
                <w:webHidden/>
              </w:rPr>
              <w:instrText xml:space="preserve"> PAGEREF _Toc510821443 \h </w:instrText>
            </w:r>
            <w:r w:rsidR="007A46D4">
              <w:rPr>
                <w:noProof/>
                <w:webHidden/>
              </w:rPr>
            </w:r>
            <w:r w:rsidR="007A46D4">
              <w:rPr>
                <w:noProof/>
                <w:webHidden/>
              </w:rPr>
              <w:fldChar w:fldCharType="separate"/>
            </w:r>
            <w:r w:rsidR="007A46D4">
              <w:rPr>
                <w:noProof/>
                <w:webHidden/>
              </w:rPr>
              <w:t>7</w:t>
            </w:r>
            <w:r w:rsidR="007A46D4">
              <w:rPr>
                <w:noProof/>
                <w:webHidden/>
              </w:rPr>
              <w:fldChar w:fldCharType="end"/>
            </w:r>
          </w:hyperlink>
        </w:p>
        <w:p w14:paraId="0D6A9995" w14:textId="77777777" w:rsidR="007A46D4" w:rsidRDefault="00EB5215">
          <w:pPr>
            <w:pStyle w:val="INNH2"/>
            <w:tabs>
              <w:tab w:val="right" w:pos="9056"/>
            </w:tabs>
            <w:rPr>
              <w:rFonts w:eastAsiaTheme="minorEastAsia"/>
              <w:i w:val="0"/>
              <w:noProof/>
              <w:sz w:val="24"/>
              <w:szCs w:val="24"/>
              <w:lang w:eastAsia="nb-NO"/>
            </w:rPr>
          </w:pPr>
          <w:hyperlink w:anchor="_Toc510821444" w:history="1">
            <w:r w:rsidR="007A46D4" w:rsidRPr="00C531F2">
              <w:rPr>
                <w:rStyle w:val="Hyperkobling"/>
                <w:noProof/>
              </w:rPr>
              <w:t>7.1 Nasjonalt lovverk</w:t>
            </w:r>
            <w:r w:rsidR="007A46D4">
              <w:rPr>
                <w:noProof/>
                <w:webHidden/>
              </w:rPr>
              <w:tab/>
            </w:r>
            <w:r w:rsidR="007A46D4">
              <w:rPr>
                <w:noProof/>
                <w:webHidden/>
              </w:rPr>
              <w:fldChar w:fldCharType="begin"/>
            </w:r>
            <w:r w:rsidR="007A46D4">
              <w:rPr>
                <w:noProof/>
                <w:webHidden/>
              </w:rPr>
              <w:instrText xml:space="preserve"> PAGEREF _Toc510821444 \h </w:instrText>
            </w:r>
            <w:r w:rsidR="007A46D4">
              <w:rPr>
                <w:noProof/>
                <w:webHidden/>
              </w:rPr>
            </w:r>
            <w:r w:rsidR="007A46D4">
              <w:rPr>
                <w:noProof/>
                <w:webHidden/>
              </w:rPr>
              <w:fldChar w:fldCharType="separate"/>
            </w:r>
            <w:r w:rsidR="007A46D4">
              <w:rPr>
                <w:noProof/>
                <w:webHidden/>
              </w:rPr>
              <w:t>7</w:t>
            </w:r>
            <w:r w:rsidR="007A46D4">
              <w:rPr>
                <w:noProof/>
                <w:webHidden/>
              </w:rPr>
              <w:fldChar w:fldCharType="end"/>
            </w:r>
          </w:hyperlink>
        </w:p>
        <w:p w14:paraId="4D92914A" w14:textId="77777777" w:rsidR="007A46D4" w:rsidRDefault="00EB5215">
          <w:pPr>
            <w:pStyle w:val="INNH2"/>
            <w:tabs>
              <w:tab w:val="right" w:pos="9056"/>
            </w:tabs>
            <w:rPr>
              <w:rFonts w:eastAsiaTheme="minorEastAsia"/>
              <w:i w:val="0"/>
              <w:noProof/>
              <w:sz w:val="24"/>
              <w:szCs w:val="24"/>
              <w:lang w:eastAsia="nb-NO"/>
            </w:rPr>
          </w:pPr>
          <w:hyperlink w:anchor="_Toc510821445" w:history="1">
            <w:r w:rsidR="007A46D4" w:rsidRPr="00C531F2">
              <w:rPr>
                <w:rStyle w:val="Hyperkobling"/>
                <w:noProof/>
              </w:rPr>
              <w:t>7.2 Lokal forskrift</w:t>
            </w:r>
            <w:r w:rsidR="007A46D4">
              <w:rPr>
                <w:noProof/>
                <w:webHidden/>
              </w:rPr>
              <w:tab/>
            </w:r>
            <w:r w:rsidR="007A46D4">
              <w:rPr>
                <w:noProof/>
                <w:webHidden/>
              </w:rPr>
              <w:fldChar w:fldCharType="begin"/>
            </w:r>
            <w:r w:rsidR="007A46D4">
              <w:rPr>
                <w:noProof/>
                <w:webHidden/>
              </w:rPr>
              <w:instrText xml:space="preserve"> PAGEREF _Toc510821445 \h </w:instrText>
            </w:r>
            <w:r w:rsidR="007A46D4">
              <w:rPr>
                <w:noProof/>
                <w:webHidden/>
              </w:rPr>
            </w:r>
            <w:r w:rsidR="007A46D4">
              <w:rPr>
                <w:noProof/>
                <w:webHidden/>
              </w:rPr>
              <w:fldChar w:fldCharType="separate"/>
            </w:r>
            <w:r w:rsidR="007A46D4">
              <w:rPr>
                <w:noProof/>
                <w:webHidden/>
              </w:rPr>
              <w:t>7</w:t>
            </w:r>
            <w:r w:rsidR="007A46D4">
              <w:rPr>
                <w:noProof/>
                <w:webHidden/>
              </w:rPr>
              <w:fldChar w:fldCharType="end"/>
            </w:r>
          </w:hyperlink>
        </w:p>
        <w:p w14:paraId="57EABE44" w14:textId="3C72A475" w:rsidR="00E848DB" w:rsidRDefault="00E848DB">
          <w:r>
            <w:rPr>
              <w:b/>
              <w:bCs/>
              <w:noProof/>
            </w:rPr>
            <w:fldChar w:fldCharType="end"/>
          </w:r>
        </w:p>
      </w:sdtContent>
    </w:sdt>
    <w:p w14:paraId="28906602" w14:textId="77777777" w:rsidR="00E848DB" w:rsidRDefault="00E848DB" w:rsidP="00927153">
      <w:pPr>
        <w:rPr>
          <w:rFonts w:ascii="Calibri" w:hAnsi="Calibri" w:cs="Times New Roman"/>
          <w:b/>
        </w:rPr>
      </w:pPr>
    </w:p>
    <w:p w14:paraId="46A61864" w14:textId="77777777" w:rsidR="00E848DB" w:rsidRDefault="00E848DB" w:rsidP="00927153">
      <w:pPr>
        <w:rPr>
          <w:rFonts w:ascii="Calibri" w:hAnsi="Calibri" w:cs="Times New Roman"/>
          <w:b/>
        </w:rPr>
      </w:pPr>
    </w:p>
    <w:p w14:paraId="7B40CF81" w14:textId="77777777" w:rsidR="00E31BD1" w:rsidRDefault="00E31BD1" w:rsidP="00E31BD1">
      <w:pPr>
        <w:rPr>
          <w:rFonts w:ascii="Calibri" w:hAnsi="Calibri" w:cs="Times New Roman"/>
          <w:b/>
        </w:rPr>
      </w:pPr>
    </w:p>
    <w:p w14:paraId="00657E2E" w14:textId="322BD1C0" w:rsidR="00E31BD1" w:rsidRDefault="00E31BD1" w:rsidP="00E31BD1">
      <w:pPr>
        <w:rPr>
          <w:rFonts w:ascii="Calibri" w:hAnsi="Calibri" w:cs="Times New Roman"/>
          <w:b/>
        </w:rPr>
      </w:pPr>
      <w:r w:rsidRPr="00E31BD1">
        <w:rPr>
          <w:rFonts w:ascii="Calibri" w:hAnsi="Calibri" w:cs="Times New Roman"/>
          <w:b/>
        </w:rPr>
        <w:t xml:space="preserve"> </w:t>
      </w:r>
    </w:p>
    <w:p w14:paraId="561A76B5" w14:textId="14CBBFFF" w:rsidR="004B3F6A" w:rsidRDefault="004B3F6A" w:rsidP="00E31BD1">
      <w:pPr>
        <w:rPr>
          <w:rFonts w:ascii="Calibri" w:hAnsi="Calibri" w:cs="Times New Roman"/>
          <w:b/>
        </w:rPr>
      </w:pPr>
    </w:p>
    <w:p w14:paraId="6791440B" w14:textId="05C545AD" w:rsidR="004B3F6A" w:rsidRDefault="004B3F6A" w:rsidP="00E31BD1">
      <w:pPr>
        <w:rPr>
          <w:rFonts w:ascii="Calibri" w:hAnsi="Calibri" w:cs="Times New Roman"/>
          <w:b/>
        </w:rPr>
      </w:pPr>
    </w:p>
    <w:p w14:paraId="7C0EAFAC" w14:textId="77777777" w:rsidR="004B3F6A" w:rsidRPr="00E31BD1" w:rsidRDefault="004B3F6A" w:rsidP="00E31BD1">
      <w:pPr>
        <w:rPr>
          <w:rFonts w:ascii="Calibri" w:hAnsi="Calibri" w:cs="Times New Roman"/>
          <w:b/>
        </w:rPr>
      </w:pPr>
    </w:p>
    <w:p w14:paraId="50A656FE" w14:textId="77777777" w:rsidR="00E31BD1" w:rsidRDefault="00E31BD1" w:rsidP="00927153">
      <w:pPr>
        <w:rPr>
          <w:rFonts w:ascii="Calibri" w:hAnsi="Calibri" w:cs="Times New Roman"/>
          <w:b/>
        </w:rPr>
      </w:pPr>
    </w:p>
    <w:p w14:paraId="0A1C663F" w14:textId="4A514AC9" w:rsidR="00927153" w:rsidRPr="00D53E04" w:rsidRDefault="00927153" w:rsidP="00927153">
      <w:pPr>
        <w:pStyle w:val="Overskrift1"/>
      </w:pPr>
      <w:bookmarkStart w:id="0" w:name="_Toc510807852"/>
      <w:bookmarkStart w:id="1" w:name="_Toc510821411"/>
      <w:r>
        <w:lastRenderedPageBreak/>
        <w:t>1</w:t>
      </w:r>
      <w:r w:rsidR="00B84091">
        <w:t>.</w:t>
      </w:r>
      <w:r>
        <w:t xml:space="preserve"> </w:t>
      </w:r>
      <w:bookmarkEnd w:id="0"/>
      <w:r w:rsidR="00E31BD1">
        <w:t>Læringsmiljø på UiA</w:t>
      </w:r>
      <w:bookmarkEnd w:id="1"/>
    </w:p>
    <w:p w14:paraId="7E8B2B77" w14:textId="77777777" w:rsidR="00927153" w:rsidRDefault="00927153" w:rsidP="00927153">
      <w:pPr>
        <w:pStyle w:val="Listeavsnitt"/>
      </w:pPr>
    </w:p>
    <w:p w14:paraId="3C0F775B" w14:textId="77777777" w:rsidR="00927153" w:rsidRDefault="00E31BD1" w:rsidP="00927153">
      <w:pPr>
        <w:pStyle w:val="Overskrift2"/>
        <w:numPr>
          <w:ilvl w:val="1"/>
          <w:numId w:val="1"/>
        </w:numPr>
      </w:pPr>
      <w:bookmarkStart w:id="2" w:name="_Toc510821412"/>
      <w:r>
        <w:t>Inkluderende læringsmiljø</w:t>
      </w:r>
      <w:bookmarkEnd w:id="2"/>
    </w:p>
    <w:p w14:paraId="663D721F" w14:textId="6D06424F" w:rsidR="00CE127B" w:rsidRDefault="00CE127B" w:rsidP="00927153">
      <w:r>
        <w:t>Universitetet i Agder skal ha et inkluderende læringsmiljø hvor alle som velger å st</w:t>
      </w:r>
      <w:r w:rsidR="007533C6">
        <w:t xml:space="preserve">udere på universitetet skal </w:t>
      </w:r>
      <w:r w:rsidR="0097672D">
        <w:t xml:space="preserve">oppleve </w:t>
      </w:r>
      <w:r>
        <w:t>mestring, være</w:t>
      </w:r>
      <w:r w:rsidR="007533C6">
        <w:t xml:space="preserve"> en</w:t>
      </w:r>
      <w:r>
        <w:t xml:space="preserve"> del av et nettverk og oppleve et læringsmiljø som gir rom for å lykkes med studier. </w:t>
      </w:r>
    </w:p>
    <w:p w14:paraId="44D89DEC" w14:textId="77777777" w:rsidR="007533C6" w:rsidRDefault="007533C6" w:rsidP="00927153"/>
    <w:p w14:paraId="452F3AE1" w14:textId="086EE20F" w:rsidR="007533C6" w:rsidRDefault="007533C6" w:rsidP="00927153">
      <w:r>
        <w:t>Campus skal være tilrettelagt for alle</w:t>
      </w:r>
      <w:r w:rsidR="00C26627">
        <w:t>,</w:t>
      </w:r>
      <w:r>
        <w:t xml:space="preserve"> og campusutviklingen skal baseres på prinsippet om et inkluderende læringsmiljø for både studenter og ansatte. </w:t>
      </w:r>
    </w:p>
    <w:p w14:paraId="3D859B66" w14:textId="77777777" w:rsidR="00CE127B" w:rsidRDefault="00CE127B" w:rsidP="00927153"/>
    <w:p w14:paraId="60680E65" w14:textId="12FD2F28" w:rsidR="00CF1C9D" w:rsidRDefault="008F7341" w:rsidP="00927153">
      <w:r>
        <w:t xml:space="preserve">Læringsmiljø på universitetet skal anerkjennes som en grunnleggende faktor for kvalitet i høyere utdanning. </w:t>
      </w:r>
    </w:p>
    <w:p w14:paraId="30F464BF" w14:textId="77777777" w:rsidR="008F7341" w:rsidRDefault="008F7341" w:rsidP="00927153"/>
    <w:p w14:paraId="2C6B532A" w14:textId="77777777" w:rsidR="00CF1C9D" w:rsidRDefault="00CF1C9D" w:rsidP="00CF1C9D">
      <w:pPr>
        <w:pStyle w:val="Overskrift2"/>
        <w:numPr>
          <w:ilvl w:val="1"/>
          <w:numId w:val="1"/>
        </w:numPr>
      </w:pPr>
      <w:bookmarkStart w:id="3" w:name="_Toc510821413"/>
      <w:r>
        <w:t>Inkluderende studiestart</w:t>
      </w:r>
      <w:bookmarkEnd w:id="3"/>
    </w:p>
    <w:p w14:paraId="70C3F6DE" w14:textId="33C55737" w:rsidR="000E668E" w:rsidRDefault="00CF1C9D" w:rsidP="00CF1C9D">
      <w:r>
        <w:t xml:space="preserve">Universitetet i Agder skal sørge for en inkluderende </w:t>
      </w:r>
      <w:r w:rsidR="000E668E">
        <w:t xml:space="preserve">studiestart for alle </w:t>
      </w:r>
      <w:r w:rsidR="004071B1">
        <w:t xml:space="preserve">studenter, </w:t>
      </w:r>
      <w:r w:rsidR="00A768D0">
        <w:t xml:space="preserve">og </w:t>
      </w:r>
      <w:r w:rsidR="004071B1">
        <w:t>internasjonale</w:t>
      </w:r>
      <w:r w:rsidR="000E668E">
        <w:t xml:space="preserve"> stude</w:t>
      </w:r>
      <w:r w:rsidR="009B051F">
        <w:t xml:space="preserve">nter og masterstudenter skal inkluderes i fadderordningen. </w:t>
      </w:r>
    </w:p>
    <w:p w14:paraId="17AB6CAC" w14:textId="77777777" w:rsidR="000E668E" w:rsidRDefault="000E668E" w:rsidP="00CF1C9D"/>
    <w:p w14:paraId="2674BE47" w14:textId="67B481AF" w:rsidR="000E668E" w:rsidRDefault="000E668E" w:rsidP="00CF1C9D">
      <w:r>
        <w:t xml:space="preserve">Universitetet i Agder skal se på muligheten til å utvide studiestart til et årsopplegg hvor det arrangeres flere ulike arrangementer gjennom året for å sikre at flere studenter blir en del av studiemiljøet. </w:t>
      </w:r>
    </w:p>
    <w:p w14:paraId="36D24D3D" w14:textId="77777777" w:rsidR="00CF1C9D" w:rsidRPr="00CF1C9D" w:rsidRDefault="00CF1C9D" w:rsidP="00CF1C9D"/>
    <w:p w14:paraId="16D689A8" w14:textId="2C622E21" w:rsidR="008F7341" w:rsidRDefault="008F7341" w:rsidP="00CF1C9D">
      <w:pPr>
        <w:pStyle w:val="Overskrift2"/>
        <w:numPr>
          <w:ilvl w:val="1"/>
          <w:numId w:val="1"/>
        </w:numPr>
      </w:pPr>
      <w:bookmarkStart w:id="4" w:name="_Toc510821414"/>
      <w:r>
        <w:t>Ansvar</w:t>
      </w:r>
      <w:bookmarkEnd w:id="4"/>
      <w:r w:rsidR="00CF1C9D">
        <w:t xml:space="preserve"> </w:t>
      </w:r>
    </w:p>
    <w:p w14:paraId="6B84973C" w14:textId="4D2F9536" w:rsidR="008F7341" w:rsidRDefault="008F7341" w:rsidP="008F7341">
      <w:r>
        <w:t xml:space="preserve">Læringsmiljøutvalgene skal ha ansvar for å </w:t>
      </w:r>
      <w:r w:rsidR="009B051F">
        <w:t>arbeide</w:t>
      </w:r>
      <w:r>
        <w:t xml:space="preserve"> strukturert og systematisk med læringsmiljø på universitetet. De skal sørge for at tiltak </w:t>
      </w:r>
      <w:r w:rsidR="009B051F">
        <w:t>iverksettes</w:t>
      </w:r>
      <w:r>
        <w:t xml:space="preserve"> og at de</w:t>
      </w:r>
      <w:r w:rsidR="009B051F">
        <w:t>t hvert år vedtas</w:t>
      </w:r>
      <w:r>
        <w:t xml:space="preserve"> en handlingsplan for læringsmiljø som sendes ut på høring til universitetets enheter og Studentorganisasjonen i Agder (STA). </w:t>
      </w:r>
    </w:p>
    <w:p w14:paraId="58AADA32" w14:textId="77777777" w:rsidR="008F7341" w:rsidRDefault="008F7341" w:rsidP="008F7341"/>
    <w:p w14:paraId="61976BFE" w14:textId="4E783DCE" w:rsidR="008F7341" w:rsidRDefault="008F7341" w:rsidP="008F7341">
      <w:r>
        <w:t xml:space="preserve">Læringsmiljøutvalgene skal i samarbeid med Arbeidsmiljøutvalget og Likestilling- og inkluderingsutvalget på universitetet samles til årlige samlinger for å diskutere relevante problemstillinger og finne løsninger i fellesskap. STA skal inkluderes i dette arbeidet. </w:t>
      </w:r>
    </w:p>
    <w:p w14:paraId="0916E5BD" w14:textId="77777777" w:rsidR="008F7341" w:rsidRDefault="008F7341" w:rsidP="008F7341"/>
    <w:p w14:paraId="75E7DFE0" w14:textId="6B1F0686" w:rsidR="008F7341" w:rsidRDefault="008F7341" w:rsidP="008F7341">
      <w:r>
        <w:t>Det skal tydelig fordeles ansvar for oppfølging av læringsmiljø i alle ledd fra emneansvarlig og opp til fakultetsdirektør. Alle vitens</w:t>
      </w:r>
      <w:r w:rsidR="0031484D">
        <w:t>kapelige ansatte har et ansvar for</w:t>
      </w:r>
      <w:r>
        <w:t xml:space="preserve"> å legge til rette for et godt læringsmiljø. </w:t>
      </w:r>
    </w:p>
    <w:p w14:paraId="2A9094EE" w14:textId="77777777" w:rsidR="00CF1C9D" w:rsidRDefault="00CF1C9D" w:rsidP="008F7341"/>
    <w:p w14:paraId="4343CD37" w14:textId="77777777" w:rsidR="00CF1C9D" w:rsidRDefault="00CF1C9D" w:rsidP="00CF1C9D">
      <w:pPr>
        <w:pStyle w:val="Overskrift2"/>
        <w:numPr>
          <w:ilvl w:val="1"/>
          <w:numId w:val="1"/>
        </w:numPr>
      </w:pPr>
      <w:bookmarkStart w:id="5" w:name="_Toc510821415"/>
      <w:r>
        <w:t>Studentombud</w:t>
      </w:r>
      <w:bookmarkEnd w:id="5"/>
    </w:p>
    <w:p w14:paraId="1B248E6D" w14:textId="77777777" w:rsidR="00CF1C9D" w:rsidRDefault="00CF1C9D" w:rsidP="00CF1C9D">
      <w:r>
        <w:t xml:space="preserve">Alle studenter ved Universitetet i Agder skal ha tilgang på et studentombud. Studentombudet skal være en uavhengig bistandsperson som skal gi studentene ved universitetet hjelp og veiledning i saker som berører deres studiesituasjon. Studentombudet skal påse at sakene får en forsvarlig og korrekt behandling, og at studentenes rettigheter blir ivaretatt. </w:t>
      </w:r>
    </w:p>
    <w:p w14:paraId="64789E19" w14:textId="77777777" w:rsidR="00CF1C9D" w:rsidRDefault="00CF1C9D" w:rsidP="00CF1C9D"/>
    <w:p w14:paraId="02560F42" w14:textId="77777777" w:rsidR="00CF1C9D" w:rsidRDefault="00CF1C9D" w:rsidP="00CF1C9D">
      <w:r>
        <w:t xml:space="preserve">Universitetet skal ha arbeidsgiveransvar og Studentombudet skal inneha juridisk kompetanse. Studentombudet skal rapportere direkte til UiA-styret og Læringsmiljøutvalget. </w:t>
      </w:r>
    </w:p>
    <w:p w14:paraId="3A941937" w14:textId="77777777" w:rsidR="00CF1C9D" w:rsidRDefault="00CF1C9D" w:rsidP="00CF1C9D">
      <w:r>
        <w:t xml:space="preserve">Studentombudet er ikke underlagt lojalitetsplikten, men skal ha taushetsplikt. </w:t>
      </w:r>
    </w:p>
    <w:p w14:paraId="5E981C56" w14:textId="77777777" w:rsidR="00CF1C9D" w:rsidRDefault="00CF1C9D" w:rsidP="00CF1C9D"/>
    <w:p w14:paraId="0C83F96B" w14:textId="77777777" w:rsidR="00CF1C9D" w:rsidRDefault="00CF1C9D" w:rsidP="00CF1C9D">
      <w:r>
        <w:lastRenderedPageBreak/>
        <w:t xml:space="preserve">Studentombudet skal legge frem en årlig rapport som både viser omfanget av henvendelser, men som også kommer med tydelige anbefalinger på hvordan universitetet bedre kan sikre studentenes rettsikkerhet og rettigheter. </w:t>
      </w:r>
    </w:p>
    <w:p w14:paraId="0E6FD6E1" w14:textId="3475BFEA" w:rsidR="000724FF" w:rsidRPr="00D53E04" w:rsidRDefault="000724FF" w:rsidP="000724FF">
      <w:pPr>
        <w:pStyle w:val="Overskrift1"/>
      </w:pPr>
      <w:bookmarkStart w:id="6" w:name="_Toc510821416"/>
      <w:r>
        <w:t>2</w:t>
      </w:r>
      <w:r w:rsidR="00B84091">
        <w:t>.</w:t>
      </w:r>
      <w:r>
        <w:t xml:space="preserve"> </w:t>
      </w:r>
      <w:r w:rsidR="000E668E">
        <w:t>Fysisk lærings</w:t>
      </w:r>
      <w:r>
        <w:t>miljø</w:t>
      </w:r>
      <w:bookmarkEnd w:id="6"/>
      <w:r>
        <w:t xml:space="preserve"> </w:t>
      </w:r>
    </w:p>
    <w:p w14:paraId="73931EF2" w14:textId="77777777" w:rsidR="000724FF" w:rsidRDefault="000724FF" w:rsidP="00C44ED7"/>
    <w:p w14:paraId="341F74ED" w14:textId="35D5743A" w:rsidR="00C44ED7" w:rsidRDefault="00C44ED7" w:rsidP="00C44ED7">
      <w:pPr>
        <w:pStyle w:val="Overskrift2"/>
      </w:pPr>
      <w:bookmarkStart w:id="7" w:name="_Toc510821417"/>
      <w:r>
        <w:t>2.1 Universell utforming</w:t>
      </w:r>
      <w:bookmarkEnd w:id="7"/>
      <w:r>
        <w:t xml:space="preserve"> </w:t>
      </w:r>
    </w:p>
    <w:p w14:paraId="58D89D86" w14:textId="458A3551" w:rsidR="00C44ED7" w:rsidRDefault="00C44ED7" w:rsidP="00C44ED7">
      <w:r>
        <w:t xml:space="preserve">Universitetet i Agder skal til </w:t>
      </w:r>
      <w:r w:rsidR="001E514D">
        <w:t>enhver</w:t>
      </w:r>
      <w:r>
        <w:t xml:space="preserve"> tid være universelt utformet for alle studenter. Campusutvikling skal skje etter prinsippet om et inkluderende læringsmiljø. Dette inkluderer blant annet studerende foreldre, utvekslingsstudenter, studenter med syns-, hørsels- og bevegelseshemninger, eller med astma og allergier. </w:t>
      </w:r>
    </w:p>
    <w:p w14:paraId="184B2574" w14:textId="77777777" w:rsidR="00C44ED7" w:rsidRDefault="00C44ED7" w:rsidP="00C44ED7"/>
    <w:p w14:paraId="15E89109" w14:textId="6A462141" w:rsidR="00C44ED7" w:rsidRDefault="00C44ED7" w:rsidP="00C44ED7">
      <w:r>
        <w:t xml:space="preserve">Undervisningsrom, grupperom, lesesaler og bibliotek skal ansees som offentlige rom </w:t>
      </w:r>
      <w:r w:rsidR="009B051F">
        <w:t>hvor</w:t>
      </w:r>
      <w:r>
        <w:t xml:space="preserve"> gjeldende lover og forskrifter skal være et minstekrav til utformingen. </w:t>
      </w:r>
    </w:p>
    <w:p w14:paraId="1AE663BC" w14:textId="77777777" w:rsidR="00C44ED7" w:rsidRDefault="00C44ED7" w:rsidP="00C44ED7"/>
    <w:p w14:paraId="103B83B1" w14:textId="778A9278" w:rsidR="00C44ED7" w:rsidRDefault="00C44ED7" w:rsidP="00C44ED7">
      <w:r>
        <w:t>Når campus bygges eller renoveres skal det til enhver tid foreligge uttalelse fra interesseorganisasjoner for menne</w:t>
      </w:r>
      <w:r w:rsidR="009B051F">
        <w:t xml:space="preserve">sker </w:t>
      </w:r>
      <w:r w:rsidR="009B28FF">
        <w:t>med nedsatt funksjonsevner, som</w:t>
      </w:r>
      <w:r>
        <w:t xml:space="preserve"> </w:t>
      </w:r>
      <w:r w:rsidR="009B051F">
        <w:t>sikrer</w:t>
      </w:r>
      <w:r>
        <w:t xml:space="preserve"> at perspektivene </w:t>
      </w:r>
      <w:r w:rsidR="009B051F">
        <w:t>ivaretas</w:t>
      </w:r>
      <w:r>
        <w:t xml:space="preserve"> på en god måte av brukerne selv. </w:t>
      </w:r>
    </w:p>
    <w:p w14:paraId="0BC839E7" w14:textId="77777777" w:rsidR="009F0608" w:rsidRDefault="009F0608" w:rsidP="00C44ED7"/>
    <w:p w14:paraId="1B61F730" w14:textId="18549C9F" w:rsidR="009F0608" w:rsidRDefault="009F0608" w:rsidP="00C44ED7">
      <w:r>
        <w:t xml:space="preserve">Studentene skal skjermes og støydempende tiltak skal iverksettes under bygningsarbeid på campus, spesielt i eksamensperioder. </w:t>
      </w:r>
    </w:p>
    <w:p w14:paraId="5B4214DA" w14:textId="77777777" w:rsidR="00C44ED7" w:rsidRDefault="00C44ED7" w:rsidP="00C44ED7">
      <w:pPr>
        <w:pStyle w:val="Overskrift2"/>
      </w:pPr>
    </w:p>
    <w:p w14:paraId="17B6330C" w14:textId="4841ABE9" w:rsidR="00C44ED7" w:rsidRDefault="00C44ED7" w:rsidP="00C44ED7">
      <w:pPr>
        <w:pStyle w:val="Overskrift2"/>
      </w:pPr>
      <w:bookmarkStart w:id="8" w:name="_Toc510821418"/>
      <w:r>
        <w:t>2.2 Luftkvalitet og temperatur</w:t>
      </w:r>
      <w:bookmarkEnd w:id="8"/>
      <w:r>
        <w:t xml:space="preserve"> </w:t>
      </w:r>
    </w:p>
    <w:p w14:paraId="1A6CDD31" w14:textId="6FAEF66A" w:rsidR="00C44ED7" w:rsidRDefault="00C44ED7" w:rsidP="00C44ED7">
      <w:r>
        <w:t xml:space="preserve">Universitetet i Agder skal etterstrebe god luftkvalitet og romtemperatur etter anbefalinger fra spesialister. </w:t>
      </w:r>
    </w:p>
    <w:p w14:paraId="5D6E6895" w14:textId="77777777" w:rsidR="00C44ED7" w:rsidRDefault="00C44ED7" w:rsidP="00C44ED7"/>
    <w:p w14:paraId="26303BFE" w14:textId="1164F2B0" w:rsidR="00C44ED7" w:rsidRDefault="001640D7" w:rsidP="00C44ED7">
      <w:r>
        <w:t>Universitetet skal hvert</w:t>
      </w:r>
      <w:r w:rsidR="00C44ED7">
        <w:t xml:space="preserve"> år gjennomføre målinger av luftkvalitet for å sikre </w:t>
      </w:r>
      <w:r w:rsidR="00AE71D7">
        <w:t>at den</w:t>
      </w:r>
      <w:r w:rsidR="00C44ED7">
        <w:t xml:space="preserve"> er av god kvalitet. Det samme gjelder for temperatur i grupperom, lesesaler og seminarrom. I de tilfeller hvor luftkvalitet eller temperatur ikke tilfredsstiller kravene skal universitetet </w:t>
      </w:r>
      <w:r w:rsidR="009B051F">
        <w:t>iverksette tiltak</w:t>
      </w:r>
      <w:r w:rsidR="00C44ED7">
        <w:t xml:space="preserve"> for å forbedre kvaliteten. </w:t>
      </w:r>
    </w:p>
    <w:p w14:paraId="7180DFD6" w14:textId="77777777" w:rsidR="007C0231" w:rsidRDefault="007C0231" w:rsidP="00C44ED7"/>
    <w:p w14:paraId="7818123E" w14:textId="26AD10AB" w:rsidR="007C0231" w:rsidRDefault="007C0231" w:rsidP="00C44ED7">
      <w:r>
        <w:t>Ventilasjonen på universitetet skal</w:t>
      </w:r>
      <w:r w:rsidR="009B051F">
        <w:t>, hver åpningsdag,</w:t>
      </w:r>
      <w:r>
        <w:t xml:space="preserve"> være på til universitets stengetid</w:t>
      </w:r>
      <w:r w:rsidR="009B051F">
        <w:t xml:space="preserve">. </w:t>
      </w:r>
      <w:r>
        <w:t xml:space="preserve">Dette gjelder også på fakultetsbyggene. </w:t>
      </w:r>
    </w:p>
    <w:p w14:paraId="08170E65" w14:textId="77777777" w:rsidR="00C44ED7" w:rsidRDefault="00C44ED7" w:rsidP="00C44ED7"/>
    <w:p w14:paraId="191C02B5" w14:textId="62A0A01C" w:rsidR="00C44ED7" w:rsidRDefault="00C44ED7" w:rsidP="00C44ED7">
      <w:pPr>
        <w:pStyle w:val="Overskrift2"/>
      </w:pPr>
      <w:bookmarkStart w:id="9" w:name="_Toc510821419"/>
      <w:r>
        <w:t>2.3 Støyfrie soner</w:t>
      </w:r>
      <w:bookmarkEnd w:id="9"/>
      <w:r>
        <w:t xml:space="preserve"> </w:t>
      </w:r>
    </w:p>
    <w:p w14:paraId="472B4184" w14:textId="3FC7E011" w:rsidR="00C44ED7" w:rsidRDefault="00C44ED7" w:rsidP="00C44ED7">
      <w:r>
        <w:t xml:space="preserve">Universitetet i Agder skal </w:t>
      </w:r>
      <w:r w:rsidR="009B051F">
        <w:t>tilrettelegge</w:t>
      </w:r>
      <w:r>
        <w:t xml:space="preserve"> for støyfrie soner hvor studenter kan sitte uforstyrret og studere. </w:t>
      </w:r>
    </w:p>
    <w:p w14:paraId="116E59DB" w14:textId="77777777" w:rsidR="00C44ED7" w:rsidRDefault="00C44ED7" w:rsidP="00C44ED7">
      <w:pPr>
        <w:pStyle w:val="Overskrift2"/>
      </w:pPr>
    </w:p>
    <w:p w14:paraId="5179E50C" w14:textId="4C54E9EE" w:rsidR="00C44ED7" w:rsidRDefault="00C44ED7" w:rsidP="00C44ED7">
      <w:pPr>
        <w:pStyle w:val="Overskrift2"/>
      </w:pPr>
      <w:bookmarkStart w:id="10" w:name="_Toc510821420"/>
      <w:r>
        <w:t>2.4 Tilgjengelig informasjon</w:t>
      </w:r>
      <w:bookmarkEnd w:id="10"/>
    </w:p>
    <w:p w14:paraId="709F30DD" w14:textId="4C26142E" w:rsidR="00C44ED7" w:rsidRDefault="00C44ED7" w:rsidP="00C44ED7">
      <w:r>
        <w:t xml:space="preserve">Nødvendig og riktig informasjon skal til enhver tid være tilgjengelig for alle studenter på universitetet. Skjermer og skilting skal </w:t>
      </w:r>
      <w:r w:rsidR="009B051F">
        <w:t>anvendes</w:t>
      </w:r>
      <w:r w:rsidR="000D2749">
        <w:t xml:space="preserve"> for å fremme informasjonen</w:t>
      </w:r>
      <w:r>
        <w:t xml:space="preserve"> for studentene. </w:t>
      </w:r>
    </w:p>
    <w:p w14:paraId="17849A5E" w14:textId="77777777" w:rsidR="00C44ED7" w:rsidRDefault="00C44ED7" w:rsidP="00C44ED7"/>
    <w:p w14:paraId="354BACB5" w14:textId="358C0A0B" w:rsidR="007C0231" w:rsidRDefault="00C44ED7" w:rsidP="007C0231">
      <w:r>
        <w:t xml:space="preserve">Universitetets nettsider </w:t>
      </w:r>
      <w:r w:rsidR="007C0231">
        <w:t xml:space="preserve">skal være enkle og finne frem på, og informasjonen som deles på universitetets sosiale medier skal være relevant. </w:t>
      </w:r>
    </w:p>
    <w:p w14:paraId="2C4A5259" w14:textId="77777777" w:rsidR="00EA3029" w:rsidRDefault="00EA3029" w:rsidP="007C0231"/>
    <w:p w14:paraId="7682B665" w14:textId="332D7226" w:rsidR="006506D4" w:rsidRDefault="007C0231" w:rsidP="007C0231">
      <w:pPr>
        <w:pStyle w:val="Overskrift1"/>
      </w:pPr>
      <w:bookmarkStart w:id="11" w:name="_Toc510821421"/>
      <w:r>
        <w:lastRenderedPageBreak/>
        <w:t>3. Psykososialt læringsmiljø</w:t>
      </w:r>
      <w:bookmarkEnd w:id="11"/>
      <w:r>
        <w:t xml:space="preserve"> </w:t>
      </w:r>
    </w:p>
    <w:p w14:paraId="36123CFA" w14:textId="77777777" w:rsidR="007C0231" w:rsidRDefault="007C0231" w:rsidP="007C0231"/>
    <w:p w14:paraId="2115C626" w14:textId="454AFC6A" w:rsidR="007C0231" w:rsidRDefault="007C0231" w:rsidP="007C0231">
      <w:pPr>
        <w:pStyle w:val="Overskrift2"/>
        <w:numPr>
          <w:ilvl w:val="1"/>
          <w:numId w:val="6"/>
        </w:numPr>
      </w:pPr>
      <w:bookmarkStart w:id="12" w:name="_Toc510821422"/>
      <w:r>
        <w:t>Tiltaksplan mot mobbing og trakassering</w:t>
      </w:r>
      <w:bookmarkEnd w:id="12"/>
    </w:p>
    <w:p w14:paraId="464B3285" w14:textId="2014308C" w:rsidR="00256DB8" w:rsidRDefault="007C0231" w:rsidP="00256DB8">
      <w:r>
        <w:t xml:space="preserve">Universitetet i Agder skal ha </w:t>
      </w:r>
      <w:r w:rsidR="00FA6939">
        <w:t xml:space="preserve">en </w:t>
      </w:r>
      <w:r>
        <w:t>tiltaksplan mot mobbing som skal følges opp av læringsmiljøutvalget. Fakultetene og Avdeling for lærerutdan</w:t>
      </w:r>
      <w:r w:rsidR="00B50FD1">
        <w:t>ning skal følge tiltaksplanen</w:t>
      </w:r>
      <w:r>
        <w:t xml:space="preserve"> rapportere tilbake på igangsatte tiltak med evalueringer i kvalitetsrapportene som utarbeides hvert år. </w:t>
      </w:r>
    </w:p>
    <w:p w14:paraId="58D320DB" w14:textId="77777777" w:rsidR="00256DB8" w:rsidRDefault="00256DB8" w:rsidP="00256DB8"/>
    <w:p w14:paraId="6D230337" w14:textId="4DDE00D7" w:rsidR="009E6B5F" w:rsidRDefault="009E6B5F" w:rsidP="00256DB8">
      <w:pPr>
        <w:pStyle w:val="Overskrift2"/>
      </w:pPr>
      <w:bookmarkStart w:id="13" w:name="_Toc510821423"/>
      <w:r>
        <w:t>3.2 Læringsmiljøteam</w:t>
      </w:r>
      <w:bookmarkEnd w:id="13"/>
    </w:p>
    <w:p w14:paraId="733F57F4" w14:textId="77777777" w:rsidR="009E6B5F" w:rsidRDefault="009E6B5F" w:rsidP="009E6B5F">
      <w:r>
        <w:t xml:space="preserve">Universitetet i Agder skal ansette et eget læringsmiljøteam med stillinger som har som formål å være ute i studentmassen. Teamet skal arbeide forebyggende og i samarbeid med linjeforeninger, studentaktiviteter og STA. </w:t>
      </w:r>
    </w:p>
    <w:p w14:paraId="601E18F6" w14:textId="77777777" w:rsidR="009E6B5F" w:rsidRDefault="009E6B5F" w:rsidP="009E6B5F"/>
    <w:p w14:paraId="7DB06FCD" w14:textId="77777777" w:rsidR="009E6B5F" w:rsidRDefault="009E6B5F" w:rsidP="009E6B5F">
      <w:r>
        <w:t xml:space="preserve">Det skal være en egen læringsmiljøkoordinator som også følger opp Læringsmiljøutvalget. I tillegg skal teamet ha en egen studiemiljøkoordinator som har som oppgave å tilrettelegge for møteplasser for studenter på campus. </w:t>
      </w:r>
    </w:p>
    <w:p w14:paraId="74BE14E3" w14:textId="77777777" w:rsidR="009E6B5F" w:rsidRDefault="009E6B5F" w:rsidP="009E6B5F"/>
    <w:p w14:paraId="3E179E20" w14:textId="27D12737" w:rsidR="00256DB8" w:rsidRDefault="009E6B5F" w:rsidP="00256DB8">
      <w:r>
        <w:t>Teamet skal knyttes til universitetets Studieavdeling med nært samarb</w:t>
      </w:r>
      <w:r w:rsidR="00433330">
        <w:t>eid til Ressurssenteret og SiA</w:t>
      </w:r>
      <w:r w:rsidR="005711FD">
        <w:t xml:space="preserve"> </w:t>
      </w:r>
      <w:r>
        <w:t xml:space="preserve">Helse. </w:t>
      </w:r>
    </w:p>
    <w:p w14:paraId="1F25BDB3" w14:textId="77777777" w:rsidR="00256DB8" w:rsidRDefault="00256DB8" w:rsidP="00256DB8"/>
    <w:p w14:paraId="7B65975B" w14:textId="05EB4C6E" w:rsidR="00256DB8" w:rsidRDefault="00256DB8" w:rsidP="00256DB8">
      <w:pPr>
        <w:pStyle w:val="Overskrift2"/>
      </w:pPr>
      <w:bookmarkStart w:id="14" w:name="_Toc510821424"/>
      <w:r>
        <w:t>3.3 Studentaktiviteter og linjeforeninger som ressurs</w:t>
      </w:r>
      <w:bookmarkEnd w:id="14"/>
    </w:p>
    <w:p w14:paraId="239B5B90" w14:textId="679F6BDE" w:rsidR="00256DB8" w:rsidRDefault="00256DB8" w:rsidP="00256DB8">
      <w:r>
        <w:t xml:space="preserve">Universitetet, fakultetene og avdeling for lærerutdanning skal sørge for at studentaktiviteter og linjeforeninger blir tatt med i arbeidet om å skape møteplasser mellom studenter. Linjeforeningene og studentaktivitetene må sikres økonomisk støtte for å kunne være arrangører av ulike arrangementer som samler ulike studentgrupper til fellesskap og sosialisering. </w:t>
      </w:r>
    </w:p>
    <w:p w14:paraId="4B506E2C" w14:textId="77777777" w:rsidR="00256DB8" w:rsidRDefault="00256DB8" w:rsidP="00256DB8"/>
    <w:p w14:paraId="17FB11C6" w14:textId="6DC8A607" w:rsidR="00256DB8" w:rsidRDefault="00256DB8" w:rsidP="002B1A44">
      <w:pPr>
        <w:pStyle w:val="Overskrift2"/>
      </w:pPr>
      <w:bookmarkStart w:id="15" w:name="_Toc510821425"/>
      <w:r>
        <w:t xml:space="preserve">3.4 </w:t>
      </w:r>
      <w:r w:rsidR="002B1A44">
        <w:t>Livsmestring for studenter</w:t>
      </w:r>
      <w:bookmarkEnd w:id="15"/>
    </w:p>
    <w:p w14:paraId="709CD599" w14:textId="76D8A59B" w:rsidR="00521A77" w:rsidRDefault="002B1A44" w:rsidP="00256DB8">
      <w:r>
        <w:t>Universitetet skal aktivt følge opp resultatene av Studiebarometeret og SHoT-undersøkelsene</w:t>
      </w:r>
      <w:r w:rsidR="00333452">
        <w:t>,</w:t>
      </w:r>
      <w:r>
        <w:t xml:space="preserve"> og sikre ulike kurs for studenter i livsmestring. Kursene skal bygge på faglige vurderinger og forskning, og skal tilbys for alle studenter. </w:t>
      </w:r>
    </w:p>
    <w:p w14:paraId="29DDC8D6" w14:textId="77777777" w:rsidR="002B1A44" w:rsidRDefault="002B1A44" w:rsidP="00256DB8"/>
    <w:p w14:paraId="769F89A3" w14:textId="521B5A09" w:rsidR="002B1A44" w:rsidRDefault="002B1A44" w:rsidP="002B1A44">
      <w:pPr>
        <w:pStyle w:val="Overskrift2"/>
      </w:pPr>
      <w:bookmarkStart w:id="16" w:name="_Toc510821426"/>
      <w:r>
        <w:t>3.5 Legesenter og SiA Helse</w:t>
      </w:r>
      <w:bookmarkEnd w:id="16"/>
    </w:p>
    <w:p w14:paraId="6EE9F327" w14:textId="0F57D870" w:rsidR="0048223F" w:rsidRPr="002B1A44" w:rsidRDefault="0048223F" w:rsidP="002B1A44">
      <w:r>
        <w:t xml:space="preserve">Universitetet skal være en pådriver for at det etableres legesentre på begge campuser. I tillegg skal universitetet jobbe for at SiA Helse får flere stillinger til hjelpe studenter med sine </w:t>
      </w:r>
      <w:r w:rsidR="00FA6939">
        <w:t>ulike helseutfordringer.</w:t>
      </w:r>
      <w:r>
        <w:t xml:space="preserve"> </w:t>
      </w:r>
    </w:p>
    <w:p w14:paraId="6170303E" w14:textId="77777777" w:rsidR="002B1A44" w:rsidRDefault="002B1A44" w:rsidP="00521A77">
      <w:pPr>
        <w:pStyle w:val="Overskrift2"/>
      </w:pPr>
    </w:p>
    <w:p w14:paraId="55F1B5F1" w14:textId="09662721" w:rsidR="00521A77" w:rsidRDefault="00521A77" w:rsidP="00521A77">
      <w:pPr>
        <w:pStyle w:val="Overskrift2"/>
      </w:pPr>
      <w:bookmarkStart w:id="17" w:name="_Toc510821427"/>
      <w:r>
        <w:t>3.6 Nasjonalt studenttelefon</w:t>
      </w:r>
      <w:bookmarkEnd w:id="17"/>
    </w:p>
    <w:p w14:paraId="69FA1457" w14:textId="65456E0C" w:rsidR="00256DB8" w:rsidRDefault="00521A77" w:rsidP="00256DB8">
      <w:r>
        <w:t xml:space="preserve">Studenttelefonen er i dag et prøveprosjekt på </w:t>
      </w:r>
      <w:r w:rsidR="00FA6939">
        <w:t>Universitetet i Stavanger (UiS)</w:t>
      </w:r>
      <w:r>
        <w:t xml:space="preserve">. Universitetet i Agder og STA skal jobbe for at tilbudet etableres som en nasjonal studenttelefon som skal bemannes hele døgnet. Telefonen skal drives av studenter, med studenter og for studenter, og personell skal kurses av kvalifiserte kursholdere. </w:t>
      </w:r>
    </w:p>
    <w:p w14:paraId="76F20AD4" w14:textId="77777777" w:rsidR="00EA3029" w:rsidRDefault="00EA3029" w:rsidP="00256DB8"/>
    <w:p w14:paraId="2BAED384" w14:textId="5A3E973E" w:rsidR="007C0231" w:rsidRDefault="00521A77" w:rsidP="00521A77">
      <w:pPr>
        <w:pStyle w:val="Overskrift1"/>
      </w:pPr>
      <w:bookmarkStart w:id="18" w:name="_Toc510821428"/>
      <w:r>
        <w:lastRenderedPageBreak/>
        <w:t>4. Digitalt læringsmiljø</w:t>
      </w:r>
      <w:bookmarkEnd w:id="18"/>
    </w:p>
    <w:p w14:paraId="0D2C5F8A" w14:textId="77777777" w:rsidR="00521A77" w:rsidRDefault="00521A77" w:rsidP="00521A77"/>
    <w:p w14:paraId="7A59F790" w14:textId="5C2ADDC5" w:rsidR="00521A77" w:rsidRDefault="00521A77" w:rsidP="00521A77">
      <w:pPr>
        <w:pStyle w:val="Overskrift2"/>
      </w:pPr>
      <w:bookmarkStart w:id="19" w:name="_Toc510821429"/>
      <w:r>
        <w:t>4.1 Tilgjengelig utstyr</w:t>
      </w:r>
      <w:bookmarkEnd w:id="19"/>
    </w:p>
    <w:p w14:paraId="687B459F" w14:textId="2B6DF84E" w:rsidR="00521A77" w:rsidRDefault="00521A77" w:rsidP="00521A77">
      <w:r>
        <w:t xml:space="preserve">Universitetet i Agder skal sørge for at studenter som ikke har råd til eget utstyr, får mulighet til å låne digitalt utstyr av universitetet. </w:t>
      </w:r>
    </w:p>
    <w:p w14:paraId="738AB5D1" w14:textId="77777777" w:rsidR="00521A77" w:rsidRDefault="00521A77" w:rsidP="00521A77"/>
    <w:p w14:paraId="29E355BE" w14:textId="77777777" w:rsidR="00521A77" w:rsidRDefault="00521A77" w:rsidP="00521A77">
      <w:pPr>
        <w:pStyle w:val="Overskrift2"/>
      </w:pPr>
      <w:bookmarkStart w:id="20" w:name="_Toc510821430"/>
      <w:r>
        <w:t>4.2 App</w:t>
      </w:r>
      <w:bookmarkEnd w:id="20"/>
    </w:p>
    <w:p w14:paraId="1418F40B" w14:textId="339BA7E3" w:rsidR="00521A77" w:rsidRDefault="00521A77" w:rsidP="00521A77">
      <w:r>
        <w:t>Universitetet i Agder skal utvikle en egen app hvor ulike tjenester på universitetet sentreres. Både booking av grupperom og seminarrom legges til app</w:t>
      </w:r>
      <w:r w:rsidR="00FA6939">
        <w:t>-</w:t>
      </w:r>
      <w:r>
        <w:t xml:space="preserve">tjenesten, i tillegg til deltakelse på kurs og seminarer som arrangeres av universitetet og underliggende enheter. </w:t>
      </w:r>
    </w:p>
    <w:p w14:paraId="4F750612" w14:textId="77777777" w:rsidR="00521A77" w:rsidRDefault="00521A77" w:rsidP="00521A77"/>
    <w:p w14:paraId="0C22FC88" w14:textId="77777777" w:rsidR="001D213B" w:rsidRDefault="00521A77" w:rsidP="00521A77">
      <w:r>
        <w:t xml:space="preserve">Booking til SiA helse og andre relevante </w:t>
      </w:r>
      <w:r w:rsidR="001D213B">
        <w:t xml:space="preserve">samarbeidspartnere til UiA skal også legges til i applikasjonen. </w:t>
      </w:r>
    </w:p>
    <w:p w14:paraId="3D10E266" w14:textId="77777777" w:rsidR="001D213B" w:rsidRDefault="001D213B" w:rsidP="00521A77"/>
    <w:p w14:paraId="4DF77012" w14:textId="0E35C0B9" w:rsidR="001D213B" w:rsidRDefault="001D213B" w:rsidP="001D213B">
      <w:pPr>
        <w:pStyle w:val="Overskrift2"/>
      </w:pPr>
      <w:bookmarkStart w:id="21" w:name="_Toc510821431"/>
      <w:r>
        <w:t>4.3 Digitale læringsplattformer</w:t>
      </w:r>
      <w:bookmarkEnd w:id="21"/>
    </w:p>
    <w:p w14:paraId="34DB9909" w14:textId="323B3BC8" w:rsidR="00521A77" w:rsidRDefault="001D213B" w:rsidP="00521A77">
      <w:r>
        <w:t xml:space="preserve">Universitetet i Agder skal sørge for at de digitale læringsplattformene er enkle å bruke, gir tydelig informasjon og samarbeider med andre tekniske løsninger som tilbys på universitetet. </w:t>
      </w:r>
    </w:p>
    <w:p w14:paraId="25713C1A" w14:textId="77777777" w:rsidR="001D213B" w:rsidRDefault="001D213B" w:rsidP="00521A77"/>
    <w:p w14:paraId="041B8020" w14:textId="2E0EF476" w:rsidR="001D213B" w:rsidRDefault="001D213B" w:rsidP="001D213B">
      <w:pPr>
        <w:pStyle w:val="Overskrift1"/>
      </w:pPr>
      <w:bookmarkStart w:id="22" w:name="_Toc510821432"/>
      <w:r>
        <w:t>5. Organisatorisk læringsmiljø</w:t>
      </w:r>
      <w:bookmarkEnd w:id="22"/>
      <w:r>
        <w:t xml:space="preserve"> </w:t>
      </w:r>
    </w:p>
    <w:p w14:paraId="1A1AD65D" w14:textId="77777777" w:rsidR="00721CB9" w:rsidRDefault="00721CB9" w:rsidP="00721CB9"/>
    <w:p w14:paraId="129E74E5" w14:textId="1D948F09" w:rsidR="00721CB9" w:rsidRDefault="00721CB9" w:rsidP="00EA3029">
      <w:pPr>
        <w:pStyle w:val="Overskrift2"/>
      </w:pPr>
      <w:bookmarkStart w:id="23" w:name="_Toc510821433"/>
      <w:r>
        <w:t>5.1 Rapportering av læringsmiljø</w:t>
      </w:r>
      <w:bookmarkEnd w:id="23"/>
    </w:p>
    <w:p w14:paraId="1E0AC0D6" w14:textId="209BAD86" w:rsidR="00721CB9" w:rsidRDefault="00721CB9" w:rsidP="00721CB9">
      <w:r>
        <w:t xml:space="preserve">Universitetet i Agder skal sørge for at universitetet, fakultetene, avdeling for lærerutdanning og administrative enheter har anledning til å rapportere tilbake om hvordan de jobber med læringsmiljø i sine miljøer. </w:t>
      </w:r>
    </w:p>
    <w:p w14:paraId="67401612" w14:textId="77777777" w:rsidR="00721CB9" w:rsidRDefault="00721CB9" w:rsidP="00721CB9"/>
    <w:p w14:paraId="0F5CA042" w14:textId="2214A698" w:rsidR="00721CB9" w:rsidRDefault="00721CB9" w:rsidP="00EA3029">
      <w:pPr>
        <w:pStyle w:val="Overskrift2"/>
      </w:pPr>
      <w:bookmarkStart w:id="24" w:name="_Toc510821434"/>
      <w:r>
        <w:t>5.2 Studieråd</w:t>
      </w:r>
      <w:bookmarkEnd w:id="24"/>
    </w:p>
    <w:p w14:paraId="6F7CCEC1" w14:textId="5301DD17" w:rsidR="00721CB9" w:rsidRDefault="00721CB9" w:rsidP="00721CB9">
      <w:r>
        <w:t>Studierådene skal aktivt diskutere læringsmiljø i studieprogrammene og på instituttet. Det skal legges til rette for en funksjon som gir tilbakemelding til tillitsvalgte om</w:t>
      </w:r>
      <w:r w:rsidR="00EA3029">
        <w:t xml:space="preserve"> hvilke tiltak som iverksettes for å sikre et bedre læringsmiljø. </w:t>
      </w:r>
    </w:p>
    <w:p w14:paraId="2D87EFA8" w14:textId="77777777" w:rsidR="00EA3029" w:rsidRDefault="00EA3029" w:rsidP="00721CB9"/>
    <w:p w14:paraId="098BAC20" w14:textId="3189E2E2" w:rsidR="00EA3029" w:rsidRDefault="00EA3029" w:rsidP="00EA3029">
      <w:pPr>
        <w:pStyle w:val="Overskrift2"/>
      </w:pPr>
      <w:bookmarkStart w:id="25" w:name="_Toc510821435"/>
      <w:r>
        <w:t xml:space="preserve">5.3 </w:t>
      </w:r>
      <w:bookmarkEnd w:id="25"/>
      <w:r w:rsidR="005A2860">
        <w:t>Tillitsvalgsystem</w:t>
      </w:r>
      <w:r>
        <w:t xml:space="preserve"> </w:t>
      </w:r>
    </w:p>
    <w:p w14:paraId="4E570943" w14:textId="52E76CD1" w:rsidR="00EA3029" w:rsidRDefault="00EA3029" w:rsidP="00721CB9">
      <w:r>
        <w:t>Universitetet i Agder skal</w:t>
      </w:r>
      <w:r w:rsidR="00FA6939">
        <w:t>, i samarbeid med STA,</w:t>
      </w:r>
      <w:r>
        <w:t xml:space="preserve"> sikre god opplæring for studenttillitsvalgte i råd, styrer og utvalg</w:t>
      </w:r>
      <w:r w:rsidR="000F4D93">
        <w:t>,</w:t>
      </w:r>
      <w:r>
        <w:t xml:space="preserve"> i tillegg til studieprogram. </w:t>
      </w:r>
    </w:p>
    <w:p w14:paraId="68876519" w14:textId="77777777" w:rsidR="00EA3029" w:rsidRDefault="00EA3029" w:rsidP="00721CB9"/>
    <w:p w14:paraId="4AC1D7A1" w14:textId="4B9FFCED" w:rsidR="00EA3029" w:rsidRDefault="00EA3029" w:rsidP="00721CB9">
      <w:r>
        <w:t>Det skal ar</w:t>
      </w:r>
      <w:r w:rsidR="00FA6939">
        <w:t xml:space="preserve">rangeres både </w:t>
      </w:r>
      <w:r w:rsidR="005A2860">
        <w:t>tillitsvalgtskurs</w:t>
      </w:r>
      <w:r w:rsidR="00FA6939">
        <w:t xml:space="preserve"> og </w:t>
      </w:r>
      <w:r>
        <w:t xml:space="preserve">tillitsvalgtsamlinger. Samlingene skal brukes som møteplass mellom studenttillitsvalgte, fakultetsledelse og STA. </w:t>
      </w:r>
    </w:p>
    <w:p w14:paraId="6ED9BA9D" w14:textId="77777777" w:rsidR="00EA3029" w:rsidRDefault="00EA3029" w:rsidP="00721CB9"/>
    <w:p w14:paraId="6D2C130D" w14:textId="1C79907C" w:rsidR="00EA3029" w:rsidRDefault="00EA3029" w:rsidP="00EA3029">
      <w:pPr>
        <w:pStyle w:val="Overskrift2"/>
        <w:numPr>
          <w:ilvl w:val="1"/>
          <w:numId w:val="7"/>
        </w:numPr>
      </w:pPr>
      <w:bookmarkStart w:id="26" w:name="_Toc510821436"/>
      <w:r>
        <w:t>Lokal læringsmiljøundersøkelse</w:t>
      </w:r>
      <w:bookmarkEnd w:id="26"/>
    </w:p>
    <w:p w14:paraId="4EE3C2C6" w14:textId="2510168F" w:rsidR="00EA3029" w:rsidRDefault="00EA3029" w:rsidP="00EA3029">
      <w:r>
        <w:t>Universitetet skal hvert andre år gjennomføre en lokal læringsmiljøundersøkelse som skal gi grunnlag for videre arbeid med konkrete tiltak for å bedre læringsmiljøet. Undersøkelsen skal ut</w:t>
      </w:r>
      <w:r w:rsidR="00EB5215">
        <w:t>arbeides</w:t>
      </w:r>
      <w:r>
        <w:t xml:space="preserve"> i samarbeid med studentombudet og STA. </w:t>
      </w:r>
    </w:p>
    <w:p w14:paraId="31D901F0" w14:textId="77777777" w:rsidR="00EA3029" w:rsidRDefault="00EA3029" w:rsidP="00721CB9">
      <w:bookmarkStart w:id="27" w:name="_GoBack"/>
      <w:bookmarkEnd w:id="27"/>
    </w:p>
    <w:p w14:paraId="2DE3C104" w14:textId="1DE30861" w:rsidR="00EA3029" w:rsidRDefault="00EA3029" w:rsidP="00EA3029">
      <w:pPr>
        <w:pStyle w:val="Overskrift2"/>
        <w:numPr>
          <w:ilvl w:val="1"/>
          <w:numId w:val="7"/>
        </w:numPr>
      </w:pPr>
      <w:bookmarkStart w:id="28" w:name="_Toc510821437"/>
      <w:r>
        <w:lastRenderedPageBreak/>
        <w:t>Si ifra-system</w:t>
      </w:r>
      <w:bookmarkEnd w:id="28"/>
    </w:p>
    <w:p w14:paraId="1570855B" w14:textId="77777777" w:rsidR="00EA3029" w:rsidRDefault="00EA3029" w:rsidP="00EA3029">
      <w:r>
        <w:t xml:space="preserve">Universitetet skal til enhver tid følge opp henvendelser som kommer gjennom Si ifra-systemet. Studenter som melder inn saker skal bli tatt på alvor og gis tilbakemelding om hvordan saken behandles videre. </w:t>
      </w:r>
    </w:p>
    <w:p w14:paraId="18B8B1CD" w14:textId="77777777" w:rsidR="00EA3029" w:rsidRDefault="00EA3029" w:rsidP="00EA3029"/>
    <w:p w14:paraId="0089D2BA" w14:textId="77777777" w:rsidR="00EA3029" w:rsidRDefault="00EA3029" w:rsidP="00EA3029">
      <w:r>
        <w:t xml:space="preserve">Si ifra-systemet skal tilgjengeliggjøres på universitetets nettside og tydelig løftes frem under studiestart som et verktøy i å forebygge eskalerende saker. </w:t>
      </w:r>
    </w:p>
    <w:p w14:paraId="3DBA4487" w14:textId="77777777" w:rsidR="00EA3029" w:rsidRDefault="00EA3029" w:rsidP="00721CB9"/>
    <w:p w14:paraId="6F03A1F3" w14:textId="2623856A" w:rsidR="00CD2B42" w:rsidRDefault="00CD2B42" w:rsidP="00CD2B42">
      <w:pPr>
        <w:pStyle w:val="Overskrift2"/>
      </w:pPr>
      <w:bookmarkStart w:id="29" w:name="_Toc510821438"/>
      <w:r>
        <w:t>5.6 Evalueringer</w:t>
      </w:r>
      <w:bookmarkEnd w:id="29"/>
      <w:r>
        <w:t xml:space="preserve"> </w:t>
      </w:r>
    </w:p>
    <w:p w14:paraId="7968E78D" w14:textId="77777777" w:rsidR="00CD2B42" w:rsidRDefault="00CD2B42" w:rsidP="00CD2B42">
      <w:r>
        <w:t xml:space="preserve">Læringsmiljø skal være en del av fagfellevurderingene og emneevalueringene som gjennomføres hvert studieår. </w:t>
      </w:r>
    </w:p>
    <w:p w14:paraId="6259BDB6" w14:textId="77777777" w:rsidR="00EA3029" w:rsidRDefault="00EA3029" w:rsidP="00721CB9"/>
    <w:p w14:paraId="524C138E" w14:textId="3C24944A" w:rsidR="00EA3029" w:rsidRDefault="00EA3029" w:rsidP="00EA3029">
      <w:pPr>
        <w:pStyle w:val="Overskrift1"/>
      </w:pPr>
      <w:bookmarkStart w:id="30" w:name="_Toc510821439"/>
      <w:r>
        <w:t>6. Pedagogisk læringsmiljø</w:t>
      </w:r>
      <w:bookmarkEnd w:id="30"/>
    </w:p>
    <w:p w14:paraId="27CFDF5D" w14:textId="77777777" w:rsidR="00EA3029" w:rsidRDefault="00EA3029" w:rsidP="00EA3029"/>
    <w:p w14:paraId="6CB8AA01" w14:textId="1FCE3C84" w:rsidR="00EA3029" w:rsidRDefault="00CD2B42" w:rsidP="00CD2B42">
      <w:pPr>
        <w:pStyle w:val="Overskrift2"/>
      </w:pPr>
      <w:bookmarkStart w:id="31" w:name="_Toc510821440"/>
      <w:r>
        <w:t>6.1 Studieprogramledelse</w:t>
      </w:r>
      <w:bookmarkEnd w:id="31"/>
    </w:p>
    <w:p w14:paraId="12465C4D" w14:textId="24B0ADCC" w:rsidR="00CD2B42" w:rsidRDefault="00CD2B42" w:rsidP="00EA3029">
      <w:r>
        <w:t xml:space="preserve">Alle studieprogramledere skal ha formell kompetanse på håndtering av mobbing og trakassering. Studieprogramledere </w:t>
      </w:r>
      <w:r w:rsidR="00F97B10">
        <w:t>har en plikt til å aktivt sørge for et trygt læringsmiljø, og skal</w:t>
      </w:r>
      <w:r>
        <w:t xml:space="preserve"> bryte inn og melde videre i de tilfeller hvor mobbing eller trakassering foregår. </w:t>
      </w:r>
    </w:p>
    <w:p w14:paraId="7C86028A" w14:textId="77777777" w:rsidR="00CD2B42" w:rsidRDefault="00CD2B42" w:rsidP="00EA3029"/>
    <w:p w14:paraId="46EA265B" w14:textId="51112B3C" w:rsidR="00CD2B42" w:rsidRDefault="00CD2B42" w:rsidP="00EA3029">
      <w:r>
        <w:t xml:space="preserve">Studieprogramleder har ansvar for å iverksette tiltak som bedrer læringsmiljøet i undervisningssituasjoner </w:t>
      </w:r>
      <w:r w:rsidR="00FA6939">
        <w:t>hvor</w:t>
      </w:r>
      <w:r>
        <w:t xml:space="preserve"> dette er nødvendig.   </w:t>
      </w:r>
    </w:p>
    <w:p w14:paraId="45F4440F" w14:textId="77777777" w:rsidR="00CD2B42" w:rsidRDefault="00CD2B42" w:rsidP="00EA3029"/>
    <w:p w14:paraId="46E3BE74" w14:textId="1C3D5AC8" w:rsidR="00CD2B42" w:rsidRDefault="00CD2B42" w:rsidP="00CD2B42">
      <w:pPr>
        <w:pStyle w:val="Overskrift2"/>
      </w:pPr>
      <w:bookmarkStart w:id="32" w:name="_Toc510821441"/>
      <w:r>
        <w:t>6.2 Varierte undervisningsformer</w:t>
      </w:r>
      <w:bookmarkEnd w:id="32"/>
    </w:p>
    <w:p w14:paraId="45C11B33" w14:textId="2790EBCA" w:rsidR="00CD2B42" w:rsidRDefault="00CD2B42" w:rsidP="00EA3029">
      <w:r>
        <w:t xml:space="preserve">Universitetet i Agder skal aktivt arbeide for varierte undervisningsformer som stimulerer arbeidslyst og motivasjon hos alle studenter. </w:t>
      </w:r>
    </w:p>
    <w:p w14:paraId="78D069AB" w14:textId="77777777" w:rsidR="00CD2B42" w:rsidRDefault="00CD2B42" w:rsidP="00EA3029"/>
    <w:p w14:paraId="6E72BC1B" w14:textId="1A554527" w:rsidR="00CD2B42" w:rsidRDefault="00CD2B42" w:rsidP="00CD2B42">
      <w:pPr>
        <w:pStyle w:val="Overskrift2"/>
      </w:pPr>
      <w:bookmarkStart w:id="33" w:name="_Toc510821442"/>
      <w:r>
        <w:t>6.3 Varierte vurderingsformer</w:t>
      </w:r>
      <w:bookmarkEnd w:id="33"/>
    </w:p>
    <w:p w14:paraId="25B7E191" w14:textId="3FD86DF6" w:rsidR="00CD2B42" w:rsidRDefault="00CD2B42" w:rsidP="00EA3029">
      <w:r>
        <w:t xml:space="preserve">Universitetet i Agder skal legge til rette for varierte vurderingsformer som sikrer alle mulighet til å gjennomføre vurderingene som kreves. </w:t>
      </w:r>
    </w:p>
    <w:p w14:paraId="7DB264F8" w14:textId="77777777" w:rsidR="00CD2B42" w:rsidRDefault="00CD2B42" w:rsidP="00EA3029"/>
    <w:p w14:paraId="6CFF578C" w14:textId="1ACE8641" w:rsidR="00CD2B42" w:rsidRDefault="00CD2B42" w:rsidP="00EA3029">
      <w:r>
        <w:t xml:space="preserve">Det må legges til rette for støtte i de tilfeller hvor det er nødvendig. </w:t>
      </w:r>
    </w:p>
    <w:p w14:paraId="0D0CE67F" w14:textId="77777777" w:rsidR="007A46D4" w:rsidRDefault="007A46D4" w:rsidP="0020032D">
      <w:pPr>
        <w:pStyle w:val="Overskrift1"/>
        <w:rPr>
          <w:rFonts w:asciiTheme="minorHAnsi" w:eastAsiaTheme="minorHAnsi" w:hAnsiTheme="minorHAnsi" w:cstheme="minorBidi"/>
          <w:color w:val="auto"/>
          <w:sz w:val="24"/>
          <w:szCs w:val="24"/>
        </w:rPr>
      </w:pPr>
    </w:p>
    <w:p w14:paraId="73C1B0C9" w14:textId="0EFE7641" w:rsidR="0020032D" w:rsidRDefault="0020032D" w:rsidP="0020032D">
      <w:pPr>
        <w:pStyle w:val="Overskrift1"/>
      </w:pPr>
      <w:bookmarkStart w:id="34" w:name="_Toc510821443"/>
      <w:r>
        <w:t>7. Studenters rettigheter</w:t>
      </w:r>
      <w:bookmarkEnd w:id="34"/>
    </w:p>
    <w:p w14:paraId="530B5E4C" w14:textId="77777777" w:rsidR="0020032D" w:rsidRDefault="0020032D" w:rsidP="0020032D"/>
    <w:p w14:paraId="762D7CC5" w14:textId="0EA21F4F" w:rsidR="0020032D" w:rsidRDefault="0020032D" w:rsidP="0020032D">
      <w:pPr>
        <w:pStyle w:val="Overskrift2"/>
      </w:pPr>
      <w:bookmarkStart w:id="35" w:name="_Toc510821444"/>
      <w:r>
        <w:t>7.1 Nasjonalt lovverk</w:t>
      </w:r>
      <w:bookmarkEnd w:id="35"/>
    </w:p>
    <w:p w14:paraId="4C8C22EC" w14:textId="77AE1CAB" w:rsidR="0020032D" w:rsidRDefault="0020032D" w:rsidP="0020032D">
      <w:r>
        <w:t xml:space="preserve">Universitetet i Agder og STA skal være en pådriver for et nasjonalt lovverk som tetter hullene for studenters rettsikkerhet. I tillegg skal universitetet og STA arbeide for at et nytt lovverk </w:t>
      </w:r>
      <w:r w:rsidR="007A46D4">
        <w:t xml:space="preserve">inneholder både en aktivitetsplikt og en handlingsplikt. </w:t>
      </w:r>
    </w:p>
    <w:p w14:paraId="6D8ED012" w14:textId="77777777" w:rsidR="007A46D4" w:rsidRDefault="007A46D4" w:rsidP="0020032D"/>
    <w:p w14:paraId="1AD125D2" w14:textId="1E017021" w:rsidR="007A46D4" w:rsidRDefault="007A46D4" w:rsidP="007A46D4">
      <w:pPr>
        <w:pStyle w:val="Overskrift2"/>
      </w:pPr>
      <w:bookmarkStart w:id="36" w:name="_Toc510821445"/>
      <w:r>
        <w:t>7.2 Lokal forskrift</w:t>
      </w:r>
      <w:bookmarkEnd w:id="36"/>
    </w:p>
    <w:p w14:paraId="64A4B6B0" w14:textId="46C98B87" w:rsidR="007A46D4" w:rsidRDefault="007A46D4" w:rsidP="0020032D">
      <w:r>
        <w:t>Universitetet i Agder skal vedta en egen forskrift for læringsmiljø gjeldende på universitetet. Dagens lovverk er et minimum til forskriften</w:t>
      </w:r>
      <w:r w:rsidR="005834A9">
        <w:t>,</w:t>
      </w:r>
      <w:r>
        <w:t xml:space="preserve"> og forskriften skal ta for seg de fem </w:t>
      </w:r>
      <w:r>
        <w:lastRenderedPageBreak/>
        <w:t xml:space="preserve">perspektivene av læringsmiljø som er gjeldende, både fysisk, psykososialt, digitalt, organisatorisk og pedagogisk. </w:t>
      </w:r>
    </w:p>
    <w:p w14:paraId="184F7417" w14:textId="77777777" w:rsidR="007A46D4" w:rsidRDefault="007A46D4" w:rsidP="0020032D"/>
    <w:p w14:paraId="3B254CD4" w14:textId="21013CE1" w:rsidR="007A46D4" w:rsidRPr="0020032D" w:rsidRDefault="007A46D4" w:rsidP="0020032D">
      <w:r>
        <w:t xml:space="preserve">STA skal være med i arbeidet med å utforme forskriften. </w:t>
      </w:r>
    </w:p>
    <w:sectPr w:rsidR="007A46D4" w:rsidRPr="0020032D" w:rsidSect="0027292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4F20" w14:textId="77777777" w:rsidR="00F41879" w:rsidRDefault="00F41879" w:rsidP="00CD2B42">
      <w:r>
        <w:separator/>
      </w:r>
    </w:p>
  </w:endnote>
  <w:endnote w:type="continuationSeparator" w:id="0">
    <w:p w14:paraId="259D61B1" w14:textId="77777777" w:rsidR="00F41879" w:rsidRDefault="00F41879" w:rsidP="00CD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9854" w14:textId="77777777" w:rsidR="00CD2B42" w:rsidRDefault="00CD2B42" w:rsidP="005209B2">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9B2FAEA" w14:textId="77777777" w:rsidR="00CD2B42" w:rsidRDefault="00CD2B42" w:rsidP="00CD2B4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9FBD" w14:textId="08AF217C" w:rsidR="00CD2B42" w:rsidRDefault="00CD2B42" w:rsidP="005209B2">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B5215">
      <w:rPr>
        <w:rStyle w:val="Sidetall"/>
        <w:noProof/>
      </w:rPr>
      <w:t>6</w:t>
    </w:r>
    <w:r>
      <w:rPr>
        <w:rStyle w:val="Sidetall"/>
      </w:rPr>
      <w:fldChar w:fldCharType="end"/>
    </w:r>
  </w:p>
  <w:p w14:paraId="7B3F06F8" w14:textId="77777777" w:rsidR="00CD2B42" w:rsidRDefault="00CD2B42" w:rsidP="00CD2B42">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E2E7" w14:textId="77777777" w:rsidR="00F41879" w:rsidRDefault="00F41879" w:rsidP="00CD2B42">
      <w:r>
        <w:separator/>
      </w:r>
    </w:p>
  </w:footnote>
  <w:footnote w:type="continuationSeparator" w:id="0">
    <w:p w14:paraId="79E4EFBA" w14:textId="77777777" w:rsidR="00F41879" w:rsidRDefault="00F41879" w:rsidP="00CD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3AC"/>
    <w:multiLevelType w:val="hybridMultilevel"/>
    <w:tmpl w:val="85BAD6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2426B4"/>
    <w:multiLevelType w:val="multilevel"/>
    <w:tmpl w:val="E1FC2F4A"/>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8F1F39"/>
    <w:multiLevelType w:val="multilevel"/>
    <w:tmpl w:val="2A3833F6"/>
    <w:lvl w:ilvl="0">
      <w:start w:val="3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854A58"/>
    <w:multiLevelType w:val="hybridMultilevel"/>
    <w:tmpl w:val="85BAD6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75A2F44"/>
    <w:multiLevelType w:val="multilevel"/>
    <w:tmpl w:val="0A90AC88"/>
    <w:lvl w:ilvl="0">
      <w:start w:val="3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C10183"/>
    <w:multiLevelType w:val="multilevel"/>
    <w:tmpl w:val="5A7A90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EA7279B"/>
    <w:multiLevelType w:val="multilevel"/>
    <w:tmpl w:val="607E2C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7C"/>
    <w:rsid w:val="00055217"/>
    <w:rsid w:val="000724FF"/>
    <w:rsid w:val="00084366"/>
    <w:rsid w:val="000A0A36"/>
    <w:rsid w:val="000D2749"/>
    <w:rsid w:val="000E668E"/>
    <w:rsid w:val="000F4D93"/>
    <w:rsid w:val="001640D7"/>
    <w:rsid w:val="001D213B"/>
    <w:rsid w:val="001E514D"/>
    <w:rsid w:val="001E7FDE"/>
    <w:rsid w:val="0020032D"/>
    <w:rsid w:val="002025AB"/>
    <w:rsid w:val="00256DB8"/>
    <w:rsid w:val="0027292E"/>
    <w:rsid w:val="002B1A44"/>
    <w:rsid w:val="00304E0F"/>
    <w:rsid w:val="0031484D"/>
    <w:rsid w:val="00333452"/>
    <w:rsid w:val="004071B1"/>
    <w:rsid w:val="004315A1"/>
    <w:rsid w:val="00433330"/>
    <w:rsid w:val="0048223F"/>
    <w:rsid w:val="004B3F6A"/>
    <w:rsid w:val="005138F4"/>
    <w:rsid w:val="00521A77"/>
    <w:rsid w:val="005711FD"/>
    <w:rsid w:val="005834A9"/>
    <w:rsid w:val="005A2860"/>
    <w:rsid w:val="005C5C7C"/>
    <w:rsid w:val="006E2456"/>
    <w:rsid w:val="00721CB9"/>
    <w:rsid w:val="007533C6"/>
    <w:rsid w:val="007A46D4"/>
    <w:rsid w:val="007C0231"/>
    <w:rsid w:val="007F3E09"/>
    <w:rsid w:val="008B2ED6"/>
    <w:rsid w:val="008B58C4"/>
    <w:rsid w:val="008E1145"/>
    <w:rsid w:val="008F7341"/>
    <w:rsid w:val="00927153"/>
    <w:rsid w:val="00956A02"/>
    <w:rsid w:val="0097672D"/>
    <w:rsid w:val="00990141"/>
    <w:rsid w:val="009B051F"/>
    <w:rsid w:val="009B28FF"/>
    <w:rsid w:val="009E6B5F"/>
    <w:rsid w:val="009F0608"/>
    <w:rsid w:val="00A4140B"/>
    <w:rsid w:val="00A74C93"/>
    <w:rsid w:val="00A768D0"/>
    <w:rsid w:val="00AB47DF"/>
    <w:rsid w:val="00AE71D7"/>
    <w:rsid w:val="00B10906"/>
    <w:rsid w:val="00B50FD1"/>
    <w:rsid w:val="00B84091"/>
    <w:rsid w:val="00BF76E1"/>
    <w:rsid w:val="00C26627"/>
    <w:rsid w:val="00C44ED7"/>
    <w:rsid w:val="00C61D21"/>
    <w:rsid w:val="00CD2B42"/>
    <w:rsid w:val="00CE127B"/>
    <w:rsid w:val="00CF1C9D"/>
    <w:rsid w:val="00D3446B"/>
    <w:rsid w:val="00D351F3"/>
    <w:rsid w:val="00E31BD1"/>
    <w:rsid w:val="00E848DB"/>
    <w:rsid w:val="00EA3029"/>
    <w:rsid w:val="00EB5215"/>
    <w:rsid w:val="00EC1FAD"/>
    <w:rsid w:val="00EF20EF"/>
    <w:rsid w:val="00F14CC6"/>
    <w:rsid w:val="00F41879"/>
    <w:rsid w:val="00F97B10"/>
    <w:rsid w:val="00FA69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C8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271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271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A3029"/>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C5C7C"/>
    <w:pPr>
      <w:spacing w:before="100" w:beforeAutospacing="1" w:after="100" w:afterAutospacing="1"/>
    </w:pPr>
    <w:rPr>
      <w:rFonts w:ascii="Times New Roman" w:hAnsi="Times New Roman" w:cs="Times New Roman"/>
      <w:lang w:eastAsia="nb-NO"/>
    </w:rPr>
  </w:style>
  <w:style w:type="character" w:customStyle="1" w:styleId="Overskrift1Tegn">
    <w:name w:val="Overskrift 1 Tegn"/>
    <w:basedOn w:val="Standardskriftforavsnitt"/>
    <w:link w:val="Overskrift1"/>
    <w:uiPriority w:val="9"/>
    <w:rsid w:val="00927153"/>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27153"/>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927153"/>
    <w:pPr>
      <w:ind w:left="720"/>
      <w:contextualSpacing/>
    </w:pPr>
  </w:style>
  <w:style w:type="paragraph" w:styleId="Overskriftforinnholdsfortegnelse">
    <w:name w:val="TOC Heading"/>
    <w:basedOn w:val="Overskrift1"/>
    <w:next w:val="Normal"/>
    <w:uiPriority w:val="39"/>
    <w:unhideWhenUsed/>
    <w:qFormat/>
    <w:rsid w:val="00927153"/>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927153"/>
    <w:pPr>
      <w:spacing w:before="120"/>
    </w:pPr>
    <w:rPr>
      <w:b/>
      <w:sz w:val="22"/>
      <w:szCs w:val="22"/>
    </w:rPr>
  </w:style>
  <w:style w:type="paragraph" w:styleId="INNH2">
    <w:name w:val="toc 2"/>
    <w:basedOn w:val="Normal"/>
    <w:next w:val="Normal"/>
    <w:autoRedefine/>
    <w:uiPriority w:val="39"/>
    <w:unhideWhenUsed/>
    <w:rsid w:val="00927153"/>
    <w:pPr>
      <w:ind w:left="240"/>
    </w:pPr>
    <w:rPr>
      <w:i/>
      <w:sz w:val="22"/>
      <w:szCs w:val="22"/>
    </w:rPr>
  </w:style>
  <w:style w:type="paragraph" w:styleId="INNH3">
    <w:name w:val="toc 3"/>
    <w:basedOn w:val="Normal"/>
    <w:next w:val="Normal"/>
    <w:autoRedefine/>
    <w:uiPriority w:val="39"/>
    <w:unhideWhenUsed/>
    <w:rsid w:val="00927153"/>
    <w:pPr>
      <w:ind w:left="480"/>
    </w:pPr>
    <w:rPr>
      <w:sz w:val="22"/>
      <w:szCs w:val="22"/>
    </w:rPr>
  </w:style>
  <w:style w:type="paragraph" w:styleId="Tittel">
    <w:name w:val="Title"/>
    <w:basedOn w:val="Normal"/>
    <w:next w:val="Normal"/>
    <w:link w:val="TittelTegn"/>
    <w:uiPriority w:val="10"/>
    <w:qFormat/>
    <w:rsid w:val="0092715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27153"/>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927153"/>
    <w:rPr>
      <w:color w:val="0563C1" w:themeColor="hyperlink"/>
      <w:u w:val="single"/>
    </w:rPr>
  </w:style>
  <w:style w:type="paragraph" w:styleId="INNH4">
    <w:name w:val="toc 4"/>
    <w:basedOn w:val="Normal"/>
    <w:next w:val="Normal"/>
    <w:autoRedefine/>
    <w:uiPriority w:val="39"/>
    <w:semiHidden/>
    <w:unhideWhenUsed/>
    <w:rsid w:val="00055217"/>
    <w:pPr>
      <w:ind w:left="720"/>
    </w:pPr>
    <w:rPr>
      <w:sz w:val="20"/>
      <w:szCs w:val="20"/>
    </w:rPr>
  </w:style>
  <w:style w:type="paragraph" w:styleId="INNH5">
    <w:name w:val="toc 5"/>
    <w:basedOn w:val="Normal"/>
    <w:next w:val="Normal"/>
    <w:autoRedefine/>
    <w:uiPriority w:val="39"/>
    <w:semiHidden/>
    <w:unhideWhenUsed/>
    <w:rsid w:val="00055217"/>
    <w:pPr>
      <w:ind w:left="960"/>
    </w:pPr>
    <w:rPr>
      <w:sz w:val="20"/>
      <w:szCs w:val="20"/>
    </w:rPr>
  </w:style>
  <w:style w:type="paragraph" w:styleId="INNH6">
    <w:name w:val="toc 6"/>
    <w:basedOn w:val="Normal"/>
    <w:next w:val="Normal"/>
    <w:autoRedefine/>
    <w:uiPriority w:val="39"/>
    <w:semiHidden/>
    <w:unhideWhenUsed/>
    <w:rsid w:val="00055217"/>
    <w:pPr>
      <w:ind w:left="1200"/>
    </w:pPr>
    <w:rPr>
      <w:sz w:val="20"/>
      <w:szCs w:val="20"/>
    </w:rPr>
  </w:style>
  <w:style w:type="paragraph" w:styleId="INNH7">
    <w:name w:val="toc 7"/>
    <w:basedOn w:val="Normal"/>
    <w:next w:val="Normal"/>
    <w:autoRedefine/>
    <w:uiPriority w:val="39"/>
    <w:semiHidden/>
    <w:unhideWhenUsed/>
    <w:rsid w:val="00055217"/>
    <w:pPr>
      <w:ind w:left="1440"/>
    </w:pPr>
    <w:rPr>
      <w:sz w:val="20"/>
      <w:szCs w:val="20"/>
    </w:rPr>
  </w:style>
  <w:style w:type="paragraph" w:styleId="INNH8">
    <w:name w:val="toc 8"/>
    <w:basedOn w:val="Normal"/>
    <w:next w:val="Normal"/>
    <w:autoRedefine/>
    <w:uiPriority w:val="39"/>
    <w:semiHidden/>
    <w:unhideWhenUsed/>
    <w:rsid w:val="00055217"/>
    <w:pPr>
      <w:ind w:left="1680"/>
    </w:pPr>
    <w:rPr>
      <w:sz w:val="20"/>
      <w:szCs w:val="20"/>
    </w:rPr>
  </w:style>
  <w:style w:type="paragraph" w:styleId="INNH9">
    <w:name w:val="toc 9"/>
    <w:basedOn w:val="Normal"/>
    <w:next w:val="Normal"/>
    <w:autoRedefine/>
    <w:uiPriority w:val="39"/>
    <w:semiHidden/>
    <w:unhideWhenUsed/>
    <w:rsid w:val="00055217"/>
    <w:pPr>
      <w:ind w:left="1920"/>
    </w:pPr>
    <w:rPr>
      <w:sz w:val="20"/>
      <w:szCs w:val="20"/>
    </w:rPr>
  </w:style>
  <w:style w:type="character" w:customStyle="1" w:styleId="Overskrift3Tegn">
    <w:name w:val="Overskrift 3 Tegn"/>
    <w:basedOn w:val="Standardskriftforavsnitt"/>
    <w:link w:val="Overskrift3"/>
    <w:uiPriority w:val="9"/>
    <w:rsid w:val="00EA3029"/>
    <w:rPr>
      <w:rFonts w:asciiTheme="majorHAnsi" w:eastAsiaTheme="majorEastAsia" w:hAnsiTheme="majorHAnsi" w:cstheme="majorBidi"/>
      <w:color w:val="1F4D78" w:themeColor="accent1" w:themeShade="7F"/>
    </w:rPr>
  </w:style>
  <w:style w:type="paragraph" w:styleId="Topptekst">
    <w:name w:val="header"/>
    <w:basedOn w:val="Normal"/>
    <w:link w:val="TopptekstTegn"/>
    <w:uiPriority w:val="99"/>
    <w:unhideWhenUsed/>
    <w:rsid w:val="00CD2B42"/>
    <w:pPr>
      <w:tabs>
        <w:tab w:val="center" w:pos="4536"/>
        <w:tab w:val="right" w:pos="9072"/>
      </w:tabs>
    </w:pPr>
  </w:style>
  <w:style w:type="character" w:customStyle="1" w:styleId="TopptekstTegn">
    <w:name w:val="Topptekst Tegn"/>
    <w:basedOn w:val="Standardskriftforavsnitt"/>
    <w:link w:val="Topptekst"/>
    <w:uiPriority w:val="99"/>
    <w:rsid w:val="00CD2B42"/>
  </w:style>
  <w:style w:type="paragraph" w:styleId="Bunntekst">
    <w:name w:val="footer"/>
    <w:basedOn w:val="Normal"/>
    <w:link w:val="BunntekstTegn"/>
    <w:uiPriority w:val="99"/>
    <w:unhideWhenUsed/>
    <w:rsid w:val="00CD2B42"/>
    <w:pPr>
      <w:tabs>
        <w:tab w:val="center" w:pos="4536"/>
        <w:tab w:val="right" w:pos="9072"/>
      </w:tabs>
    </w:pPr>
  </w:style>
  <w:style w:type="character" w:customStyle="1" w:styleId="BunntekstTegn">
    <w:name w:val="Bunntekst Tegn"/>
    <w:basedOn w:val="Standardskriftforavsnitt"/>
    <w:link w:val="Bunntekst"/>
    <w:uiPriority w:val="99"/>
    <w:rsid w:val="00CD2B42"/>
  </w:style>
  <w:style w:type="character" w:styleId="Sidetall">
    <w:name w:val="page number"/>
    <w:basedOn w:val="Standardskriftforavsnitt"/>
    <w:uiPriority w:val="99"/>
    <w:semiHidden/>
    <w:unhideWhenUsed/>
    <w:rsid w:val="00CD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7020">
      <w:bodyDiv w:val="1"/>
      <w:marLeft w:val="0"/>
      <w:marRight w:val="0"/>
      <w:marTop w:val="0"/>
      <w:marBottom w:val="0"/>
      <w:divBdr>
        <w:top w:val="none" w:sz="0" w:space="0" w:color="auto"/>
        <w:left w:val="none" w:sz="0" w:space="0" w:color="auto"/>
        <w:bottom w:val="none" w:sz="0" w:space="0" w:color="auto"/>
        <w:right w:val="none" w:sz="0" w:space="0" w:color="auto"/>
      </w:divBdr>
      <w:divsChild>
        <w:div w:id="206184147">
          <w:marLeft w:val="0"/>
          <w:marRight w:val="0"/>
          <w:marTop w:val="0"/>
          <w:marBottom w:val="0"/>
          <w:divBdr>
            <w:top w:val="none" w:sz="0" w:space="0" w:color="auto"/>
            <w:left w:val="none" w:sz="0" w:space="0" w:color="auto"/>
            <w:bottom w:val="none" w:sz="0" w:space="0" w:color="auto"/>
            <w:right w:val="none" w:sz="0" w:space="0" w:color="auto"/>
          </w:divBdr>
          <w:divsChild>
            <w:div w:id="565723905">
              <w:marLeft w:val="0"/>
              <w:marRight w:val="0"/>
              <w:marTop w:val="0"/>
              <w:marBottom w:val="0"/>
              <w:divBdr>
                <w:top w:val="none" w:sz="0" w:space="0" w:color="auto"/>
                <w:left w:val="none" w:sz="0" w:space="0" w:color="auto"/>
                <w:bottom w:val="none" w:sz="0" w:space="0" w:color="auto"/>
                <w:right w:val="none" w:sz="0" w:space="0" w:color="auto"/>
              </w:divBdr>
              <w:divsChild>
                <w:div w:id="1822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5880">
      <w:bodyDiv w:val="1"/>
      <w:marLeft w:val="0"/>
      <w:marRight w:val="0"/>
      <w:marTop w:val="0"/>
      <w:marBottom w:val="0"/>
      <w:divBdr>
        <w:top w:val="none" w:sz="0" w:space="0" w:color="auto"/>
        <w:left w:val="none" w:sz="0" w:space="0" w:color="auto"/>
        <w:bottom w:val="none" w:sz="0" w:space="0" w:color="auto"/>
        <w:right w:val="none" w:sz="0" w:space="0" w:color="auto"/>
      </w:divBdr>
      <w:divsChild>
        <w:div w:id="128212759">
          <w:marLeft w:val="0"/>
          <w:marRight w:val="0"/>
          <w:marTop w:val="0"/>
          <w:marBottom w:val="0"/>
          <w:divBdr>
            <w:top w:val="none" w:sz="0" w:space="0" w:color="auto"/>
            <w:left w:val="none" w:sz="0" w:space="0" w:color="auto"/>
            <w:bottom w:val="none" w:sz="0" w:space="0" w:color="auto"/>
            <w:right w:val="none" w:sz="0" w:space="0" w:color="auto"/>
          </w:divBdr>
          <w:divsChild>
            <w:div w:id="572081757">
              <w:marLeft w:val="0"/>
              <w:marRight w:val="0"/>
              <w:marTop w:val="0"/>
              <w:marBottom w:val="0"/>
              <w:divBdr>
                <w:top w:val="none" w:sz="0" w:space="0" w:color="auto"/>
                <w:left w:val="none" w:sz="0" w:space="0" w:color="auto"/>
                <w:bottom w:val="none" w:sz="0" w:space="0" w:color="auto"/>
                <w:right w:val="none" w:sz="0" w:space="0" w:color="auto"/>
              </w:divBdr>
              <w:divsChild>
                <w:div w:id="7612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6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BD9834-EFC9-4634-9B23-666C622A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2327</Words>
  <Characters>12334</Characters>
  <Application>Microsoft Office Word</Application>
  <DocSecurity>0</DocSecurity>
  <Lines>102</Lines>
  <Paragraphs>29</Paragraphs>
  <ScaleCrop>false</ScaleCrop>
  <HeadingPairs>
    <vt:vector size="4" baseType="variant">
      <vt:variant>
        <vt:lpstr>Tittel</vt:lpstr>
      </vt:variant>
      <vt:variant>
        <vt:i4>1</vt:i4>
      </vt:variant>
      <vt:variant>
        <vt:lpstr>Headings</vt:lpstr>
      </vt:variant>
      <vt:variant>
        <vt:i4>39</vt:i4>
      </vt:variant>
    </vt:vector>
  </HeadingPairs>
  <TitlesOfParts>
    <vt:vector size="40" baseType="lpstr">
      <vt:lpstr/>
      <vt:lpstr>1. Læringsmiljø på UiA</vt:lpstr>
      <vt:lpstr>    Inkluderende læringsmiljø</vt:lpstr>
      <vt:lpstr>    Inkluderende studiestart</vt:lpstr>
      <vt:lpstr>    Ansvar </vt:lpstr>
      <vt:lpstr>    Studentombud</vt:lpstr>
      <vt:lpstr/>
      <vt:lpstr>2. Fysisk læringsmiljø </vt:lpstr>
      <vt:lpstr>    2.1 Universell utforming </vt:lpstr>
      <vt:lpstr>    </vt:lpstr>
      <vt:lpstr>    2.2 Luftkvalitet og temperatur </vt:lpstr>
      <vt:lpstr>    2.3 Støyfrie soner </vt:lpstr>
      <vt:lpstr>    </vt:lpstr>
      <vt:lpstr>    2.4 Tilgjengelig informasjon</vt:lpstr>
      <vt:lpstr/>
      <vt:lpstr>3. Psykososialt læringsmiljø </vt:lpstr>
      <vt:lpstr>    Tiltaksplan mot mobbing og trakassering</vt:lpstr>
      <vt:lpstr>    3.2 Læringsmiljøteam</vt:lpstr>
      <vt:lpstr>    3.3 Studentaktiviteter og linjeforeninger som ressurs</vt:lpstr>
      <vt:lpstr>    3.4 Livsmestring for studenter</vt:lpstr>
      <vt:lpstr>    3.5 Legesenter og SiA Helse</vt:lpstr>
      <vt:lpstr>    </vt:lpstr>
      <vt:lpstr>    3.6 Nasjonalt studenttelefon</vt:lpstr>
      <vt:lpstr>4. Digitalt læringsmiljø</vt:lpstr>
      <vt:lpstr>    4.1 Tilgjengelig utstyr</vt:lpstr>
      <vt:lpstr>    4.2 App</vt:lpstr>
      <vt:lpstr>    4.3 Digitale læringsplattformer</vt:lpstr>
      <vt:lpstr>5. Organisatorisk læringsmiljø </vt:lpstr>
      <vt:lpstr>    5.1 Rapportering av læringsmiljø</vt:lpstr>
      <vt:lpstr>    5.2 Studieråd</vt:lpstr>
      <vt:lpstr>    5.3 Tillitsvalgtsystem </vt:lpstr>
      <vt:lpstr>    Lokal læringsmiljøundersøkelse</vt:lpstr>
      <vt:lpstr>    Si ifra-system</vt:lpstr>
      <vt:lpstr>    5.6 Evalueringer </vt:lpstr>
      <vt:lpstr>6. Pedagogisk læringsmiljø</vt:lpstr>
      <vt:lpstr>    6.1 Studieprogramledelse</vt:lpstr>
      <vt:lpstr>    6.2 Varierte undervisningsformer</vt:lpstr>
      <vt:lpstr>    6.3 Varierte vurderingsformer</vt:lpstr>
      <vt:lpstr>7. Studenters rettigheter</vt:lpstr>
      <vt:lpstr>    7.1 Nasjonalt lovverk</vt:lpstr>
    </vt:vector>
  </TitlesOfParts>
  <Company>Universitetet i Agder</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Steffen Østensen</dc:creator>
  <cp:keywords/>
  <dc:description/>
  <cp:lastModifiedBy>Irene Bredal</cp:lastModifiedBy>
  <cp:revision>30</cp:revision>
  <dcterms:created xsi:type="dcterms:W3CDTF">2018-05-08T07:46:00Z</dcterms:created>
  <dcterms:modified xsi:type="dcterms:W3CDTF">2018-05-14T15:48:00Z</dcterms:modified>
</cp:coreProperties>
</file>